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lang w:val="sv-SE"/>
              </w:rPr>
            </w:pPr>
            <w:bookmarkStart w:id="0" w:name="page1"/>
            <w:bookmarkStart w:id="112" w:name="_GoBack"/>
            <w:bookmarkEnd w:id="112"/>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sz w:val="64"/>
                <w:lang w:val="en-US"/>
              </w:rPr>
              <w:t>43</w:t>
            </w:r>
            <w:r>
              <w:rPr>
                <w:sz w:val="64"/>
                <w:lang w:val="sv-SE"/>
              </w:rPr>
              <w:t xml:space="preserve"> </w:t>
            </w:r>
            <w:r>
              <w:rPr>
                <w:lang w:val="sv-SE"/>
              </w:rPr>
              <w:t>V</w:t>
            </w:r>
            <w:bookmarkStart w:id="3" w:name="specVersion"/>
            <w:r>
              <w:rPr>
                <w:lang w:val="sv-SE"/>
              </w:rPr>
              <w:t>0.</w:t>
            </w:r>
            <w:r>
              <w:rPr>
                <w:lang w:val="en-US"/>
              </w:rPr>
              <w:t>3</w:t>
            </w:r>
            <w:r>
              <w:rPr>
                <w:lang w:val="sv-SE"/>
              </w:rPr>
              <w:t>.</w:t>
            </w:r>
            <w:bookmarkEnd w:id="3"/>
            <w:r>
              <w:rPr>
                <w:lang w:val="sv-SE"/>
              </w:rPr>
              <w:t xml:space="preserve">0 </w:t>
            </w:r>
            <w:r>
              <w:rPr>
                <w:sz w:val="32"/>
                <w:lang w:val="sv-SE"/>
              </w:rPr>
              <w:t>(</w:t>
            </w:r>
            <w:bookmarkStart w:id="4" w:name="issueDate"/>
            <w:r>
              <w:rPr>
                <w:sz w:val="32"/>
                <w:lang w:val="sv-SE"/>
              </w:rPr>
              <w:t>202</w:t>
            </w:r>
            <w:r>
              <w:rPr>
                <w:sz w:val="32"/>
                <w:lang w:val="en-US"/>
              </w:rPr>
              <w:t>3</w:t>
            </w:r>
            <w:r>
              <w:rPr>
                <w:sz w:val="32"/>
                <w:lang w:val="sv-SE"/>
              </w:rPr>
              <w:t>-</w:t>
            </w:r>
            <w:bookmarkEnd w:id="4"/>
            <w:r>
              <w:rPr>
                <w:sz w:val="32"/>
                <w:lang w:val="en-US"/>
              </w:rPr>
              <w:t>02</w:t>
            </w:r>
            <w:r>
              <w:rPr>
                <w:sz w:val="32"/>
                <w:lang w:val="sv-S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5" w:name="spectype2"/>
            <w:r>
              <w:t>Report</w:t>
            </w:r>
            <w:bookmarkEnd w:id="5"/>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6" w:name="specTitle"/>
            <w:r>
              <w:t>TSG SA;</w:t>
            </w:r>
          </w:p>
          <w:p>
            <w:pPr>
              <w:pStyle w:val="54"/>
              <w:framePr w:wrap="auto" w:vAnchor="margin" w:hAnchor="text" w:yAlign="inline"/>
              <w:wordWrap w:val="0"/>
              <w:rPr>
                <w:lang w:val="en-US"/>
              </w:rPr>
            </w:pPr>
            <w:r>
              <w:t xml:space="preserve">Study on </w:t>
            </w:r>
            <w:bookmarkEnd w:id="6"/>
            <w:r>
              <w:rPr>
                <w:rFonts w:hint="eastAsia"/>
              </w:rPr>
              <w:t>Uncrewed Aerial Vehicle</w:t>
            </w:r>
            <w:r>
              <w:rPr>
                <w:lang w:val="en-US"/>
              </w:rPr>
              <w:t xml:space="preserve"> (UAV) Phase 3</w:t>
            </w:r>
          </w:p>
          <w:p>
            <w:pPr>
              <w:pStyle w:val="54"/>
              <w:framePr w:wrap="auto" w:vAnchor="margin" w:hAnchor="text" w:yAlign="inline"/>
              <w:rPr>
                <w:i/>
                <w:sz w:val="28"/>
              </w:rPr>
            </w:pPr>
            <w:r>
              <w:t>(</w:t>
            </w:r>
            <w:r>
              <w:rPr>
                <w:rStyle w:val="34"/>
              </w:rPr>
              <w:t xml:space="preserve">Release </w:t>
            </w:r>
            <w:bookmarkStart w:id="7" w:name="specRelease"/>
            <w:r>
              <w:rPr>
                <w:rStyle w:val="34"/>
              </w:rPr>
              <w:t>1</w:t>
            </w:r>
            <w:bookmarkEnd w:id="7"/>
            <w:r>
              <w:rPr>
                <w:rStyle w:val="34"/>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10"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11"/>
          </w:p>
          <w:p/>
        </w:tc>
      </w:tr>
      <w:bookmarkEnd w:id="9"/>
    </w:tbl>
    <w:p>
      <w:pPr>
        <w:pStyle w:val="36"/>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_Toc128484232 \h </w:instrText>
      </w:r>
      <w:r>
        <w:fldChar w:fldCharType="separate"/>
      </w:r>
      <w:r>
        <w:t>5</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_Toc128484233 \h </w:instrText>
      </w:r>
      <w:r>
        <w:fldChar w:fldCharType="separate"/>
      </w:r>
      <w:r>
        <w:t>6</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_Toc128484234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_Toc128484235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_Toc128484236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_Toc128484237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_Toc128484238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_Toc128484239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_Toc128484240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val="en-US"/>
        </w:rPr>
        <w:t>5</w:t>
      </w:r>
      <w:r>
        <w:t>.1</w:t>
      </w:r>
      <w:r>
        <w:rPr>
          <w:rFonts w:asciiTheme="minorHAnsi" w:hAnsiTheme="minorHAnsi" w:cstheme="minorBidi"/>
          <w:kern w:val="2"/>
          <w:sz w:val="21"/>
          <w:szCs w:val="22"/>
          <w:lang w:val="en-US" w:eastAsia="zh-CN"/>
        </w:rPr>
        <w:tab/>
      </w:r>
      <w:r>
        <w:t>Use case</w:t>
      </w:r>
      <w:r>
        <w:rPr>
          <w:lang w:val="en-US"/>
        </w:rPr>
        <w:t xml:space="preserve"> on</w:t>
      </w:r>
      <w:r>
        <w:t xml:space="preserve"> UAV detection</w:t>
      </w:r>
      <w:r>
        <w:tab/>
      </w:r>
      <w:r>
        <w:fldChar w:fldCharType="begin"/>
      </w:r>
      <w:r>
        <w:instrText xml:space="preserve"> PAGEREF _Toc128484241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.1</w:t>
      </w:r>
      <w:r>
        <w:rPr>
          <w:rFonts w:asciiTheme="minorHAnsi" w:hAnsiTheme="minorHAnsi" w:cstheme="minorBidi"/>
          <w:kern w:val="2"/>
          <w:sz w:val="21"/>
          <w:szCs w:val="22"/>
          <w:lang w:val="en-US" w:eastAsia="zh-CN"/>
        </w:rPr>
        <w:tab/>
      </w:r>
      <w:r>
        <w:rPr>
          <w:lang w:eastAsia="zh-CN"/>
        </w:rPr>
        <w:t xml:space="preserve"> </w:t>
      </w:r>
      <w:r>
        <w:t>Description</w:t>
      </w:r>
      <w:r>
        <w:tab/>
      </w:r>
      <w:r>
        <w:fldChar w:fldCharType="begin"/>
      </w:r>
      <w:r>
        <w:instrText xml:space="preserve"> PAGEREF _Toc128484242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.2</w:t>
      </w:r>
      <w:r>
        <w:rPr>
          <w:rFonts w:asciiTheme="minorHAnsi" w:hAnsiTheme="minorHAnsi" w:cstheme="minorBidi"/>
          <w:kern w:val="2"/>
          <w:sz w:val="21"/>
          <w:szCs w:val="22"/>
          <w:lang w:val="en-US" w:eastAsia="zh-CN"/>
        </w:rPr>
        <w:tab/>
      </w:r>
      <w:r>
        <w:rPr>
          <w:lang w:eastAsia="zh-CN"/>
        </w:rPr>
        <w:t xml:space="preserve"> </w:t>
      </w:r>
      <w:r>
        <w:t>Pre-conditions</w:t>
      </w:r>
      <w:r>
        <w:tab/>
      </w:r>
      <w:r>
        <w:fldChar w:fldCharType="begin"/>
      </w:r>
      <w:r>
        <w:instrText xml:space="preserve"> PAGEREF _Toc128484243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.3</w:t>
      </w:r>
      <w:r>
        <w:rPr>
          <w:rFonts w:asciiTheme="minorHAnsi" w:hAnsiTheme="minorHAnsi" w:cstheme="minorBidi"/>
          <w:kern w:val="2"/>
          <w:sz w:val="21"/>
          <w:szCs w:val="22"/>
          <w:lang w:val="en-US" w:eastAsia="zh-CN"/>
        </w:rPr>
        <w:tab/>
      </w:r>
      <w:r>
        <w:t xml:space="preserve"> Service Flows</w:t>
      </w:r>
      <w:r>
        <w:tab/>
      </w:r>
      <w:r>
        <w:fldChar w:fldCharType="begin"/>
      </w:r>
      <w:r>
        <w:instrText xml:space="preserve"> PAGEREF _Toc128484244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.4</w:t>
      </w:r>
      <w:r>
        <w:rPr>
          <w:rFonts w:asciiTheme="minorHAnsi" w:hAnsiTheme="minorHAnsi" w:cstheme="minorBidi"/>
          <w:kern w:val="2"/>
          <w:sz w:val="21"/>
          <w:szCs w:val="22"/>
          <w:lang w:val="en-US" w:eastAsia="zh-CN"/>
        </w:rPr>
        <w:tab/>
      </w:r>
      <w:r>
        <w:rPr>
          <w:lang w:eastAsia="zh-CN"/>
        </w:rPr>
        <w:t xml:space="preserve"> </w:t>
      </w:r>
      <w:r>
        <w:t>Post-conditions</w:t>
      </w:r>
      <w:r>
        <w:tab/>
      </w:r>
      <w:r>
        <w:fldChar w:fldCharType="begin"/>
      </w:r>
      <w:r>
        <w:instrText xml:space="preserve"> PAGEREF _Toc128484245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.5</w:t>
      </w:r>
      <w:r>
        <w:rPr>
          <w:rFonts w:asciiTheme="minorHAnsi" w:hAnsiTheme="minorHAnsi" w:cstheme="minorBidi"/>
          <w:kern w:val="2"/>
          <w:sz w:val="21"/>
          <w:szCs w:val="22"/>
          <w:lang w:val="en-US" w:eastAsia="zh-CN"/>
        </w:rPr>
        <w:tab/>
      </w:r>
      <w:r>
        <w:rPr>
          <w:lang w:eastAsia="zh-CN"/>
        </w:rPr>
        <w:t xml:space="preserve"> </w:t>
      </w:r>
      <w:r>
        <w:t>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_Toc128484246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_Toc128484247 \h </w:instrText>
      </w:r>
      <w:r>
        <w:fldChar w:fldCharType="separate"/>
      </w:r>
      <w:r>
        <w:t>9</w:t>
      </w:r>
      <w:r>
        <w:fldChar w:fldCharType="end"/>
      </w:r>
    </w:p>
    <w:p>
      <w:pPr>
        <w:pStyle w:val="17"/>
        <w:rPr>
          <w:rFonts w:asciiTheme="minorHAnsi" w:hAnsiTheme="minorHAnsi" w:cstheme="minorBidi"/>
          <w:kern w:val="2"/>
          <w:sz w:val="21"/>
          <w:szCs w:val="22"/>
          <w:lang w:val="en-US" w:eastAsia="zh-CN"/>
        </w:rPr>
      </w:pPr>
      <w:r>
        <w:rPr>
          <w:lang w:val="en-US"/>
        </w:rPr>
        <w:t>5.2</w:t>
      </w:r>
      <w:r>
        <w:rPr>
          <w:rFonts w:asciiTheme="minorHAnsi" w:hAnsiTheme="minorHAnsi" w:cstheme="minorBidi"/>
          <w:kern w:val="2"/>
          <w:sz w:val="21"/>
          <w:szCs w:val="22"/>
          <w:lang w:val="en-US" w:eastAsia="zh-CN"/>
        </w:rPr>
        <w:tab/>
      </w:r>
      <w:r>
        <w:rPr>
          <w:lang w:val="en-US"/>
        </w:rPr>
        <w:t>Use case on supporting UAV pre-flight preparation</w:t>
      </w:r>
      <w:r>
        <w:tab/>
      </w:r>
      <w:r>
        <w:fldChar w:fldCharType="begin"/>
      </w:r>
      <w:r>
        <w:instrText xml:space="preserve"> PAGEREF _Toc128484248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.1</w:t>
      </w:r>
      <w:r>
        <w:rPr>
          <w:rFonts w:asciiTheme="minorHAnsi" w:hAnsiTheme="minorHAnsi" w:cstheme="minorBidi"/>
          <w:kern w:val="2"/>
          <w:sz w:val="21"/>
          <w:szCs w:val="22"/>
          <w:lang w:val="en-US" w:eastAsia="zh-CN"/>
        </w:rPr>
        <w:tab/>
      </w:r>
      <w:r>
        <w:t xml:space="preserve"> Description</w:t>
      </w:r>
      <w:r>
        <w:tab/>
      </w:r>
      <w:r>
        <w:fldChar w:fldCharType="begin"/>
      </w:r>
      <w:r>
        <w:instrText xml:space="preserve"> PAGEREF _Toc128484249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.2</w:t>
      </w:r>
      <w:r>
        <w:rPr>
          <w:rFonts w:asciiTheme="minorHAnsi" w:hAnsiTheme="minorHAnsi" w:cstheme="minorBidi"/>
          <w:kern w:val="2"/>
          <w:sz w:val="21"/>
          <w:szCs w:val="22"/>
          <w:lang w:val="en-US" w:eastAsia="zh-CN"/>
        </w:rPr>
        <w:tab/>
      </w:r>
      <w:r>
        <w:rPr>
          <w:lang w:eastAsia="zh-CN"/>
        </w:rPr>
        <w:t xml:space="preserve"> </w:t>
      </w:r>
      <w:r>
        <w:t>Pre-conditions</w:t>
      </w:r>
      <w:r>
        <w:tab/>
      </w:r>
      <w:r>
        <w:fldChar w:fldCharType="begin"/>
      </w:r>
      <w:r>
        <w:instrText xml:space="preserve"> PAGEREF _Toc128484250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.3</w:t>
      </w:r>
      <w:r>
        <w:rPr>
          <w:rFonts w:asciiTheme="minorHAnsi" w:hAnsiTheme="minorHAnsi" w:cstheme="minorBidi"/>
          <w:kern w:val="2"/>
          <w:sz w:val="21"/>
          <w:szCs w:val="22"/>
          <w:lang w:val="en-US" w:eastAsia="zh-CN"/>
        </w:rPr>
        <w:tab/>
      </w:r>
      <w:r>
        <w:rPr>
          <w:lang w:eastAsia="zh-CN"/>
        </w:rPr>
        <w:t xml:space="preserve"> </w:t>
      </w:r>
      <w:r>
        <w:t>Service Flows</w:t>
      </w:r>
      <w:r>
        <w:tab/>
      </w:r>
      <w:r>
        <w:fldChar w:fldCharType="begin"/>
      </w:r>
      <w:r>
        <w:instrText xml:space="preserve"> PAGEREF _Toc128484251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.4</w:t>
      </w:r>
      <w:r>
        <w:rPr>
          <w:rFonts w:asciiTheme="minorHAnsi" w:hAnsiTheme="minorHAnsi" w:cstheme="minorBidi"/>
          <w:kern w:val="2"/>
          <w:sz w:val="21"/>
          <w:szCs w:val="22"/>
          <w:lang w:val="en-US" w:eastAsia="zh-CN"/>
        </w:rPr>
        <w:tab/>
      </w:r>
      <w:r>
        <w:rPr>
          <w:lang w:eastAsia="zh-CN"/>
        </w:rPr>
        <w:t xml:space="preserve"> </w:t>
      </w:r>
      <w:r>
        <w:t>Post-conditions</w:t>
      </w:r>
      <w:r>
        <w:tab/>
      </w:r>
      <w:r>
        <w:fldChar w:fldCharType="begin"/>
      </w:r>
      <w:r>
        <w:instrText xml:space="preserve"> PAGEREF _Toc128484252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.5</w:t>
      </w:r>
      <w:r>
        <w:rPr>
          <w:rFonts w:asciiTheme="minorHAnsi" w:hAnsiTheme="minorHAnsi" w:cstheme="minorBidi"/>
          <w:kern w:val="2"/>
          <w:sz w:val="21"/>
          <w:szCs w:val="22"/>
          <w:lang w:val="en-US" w:eastAsia="zh-CN"/>
        </w:rPr>
        <w:tab/>
      </w:r>
      <w:r>
        <w:t xml:space="preserve"> 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_Toc128484253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_Toc128484254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rPr>
        <w:t>3</w:t>
      </w:r>
      <w:r>
        <w:rPr>
          <w:rFonts w:asciiTheme="minorHAnsi" w:hAnsiTheme="minorHAnsi" w:cstheme="minorBidi"/>
          <w:kern w:val="2"/>
          <w:sz w:val="21"/>
          <w:szCs w:val="22"/>
          <w:lang w:val="en-US" w:eastAsia="zh-CN"/>
        </w:rPr>
        <w:tab/>
      </w:r>
      <w:r>
        <w:t xml:space="preserve">Use case: </w:t>
      </w:r>
      <w:r>
        <w:rPr>
          <w:rFonts w:eastAsia="宋体"/>
          <w:lang w:eastAsia="en-GB"/>
        </w:rPr>
        <w:t>Geofencing for Visual Line-of-Sight UAV missions</w:t>
      </w:r>
      <w:r>
        <w:tab/>
      </w:r>
      <w:r>
        <w:fldChar w:fldCharType="begin"/>
      </w:r>
      <w:r>
        <w:instrText xml:space="preserve"> PAGEREF _Toc128484255 \h </w:instrText>
      </w:r>
      <w:r>
        <w:fldChar w:fldCharType="separate"/>
      </w:r>
      <w:r>
        <w:t>11</w:t>
      </w:r>
      <w:r>
        <w:fldChar w:fldCharType="end"/>
      </w:r>
    </w:p>
    <w:p>
      <w:pPr>
        <w:pStyle w:val="16"/>
        <w:rPr>
          <w:rFonts w:asciiTheme="minorHAnsi" w:hAnsiTheme="minorHAnsi" w:cstheme="minorBidi"/>
          <w:kern w:val="2"/>
          <w:sz w:val="21"/>
          <w:szCs w:val="22"/>
          <w:lang w:val="en-US" w:eastAsia="zh-CN"/>
        </w:rPr>
      </w:pPr>
      <w:r>
        <w:t>5.</w:t>
      </w:r>
      <w:r>
        <w:rPr>
          <w:lang w:val="en-US"/>
        </w:rPr>
        <w:t>3</w:t>
      </w:r>
      <w:r>
        <w:t>.1</w:t>
      </w:r>
      <w:r>
        <w:rPr>
          <w:rFonts w:asciiTheme="minorHAnsi" w:hAnsiTheme="minorHAnsi" w:cstheme="minorBidi"/>
          <w:kern w:val="2"/>
          <w:sz w:val="21"/>
          <w:szCs w:val="22"/>
          <w:lang w:val="en-US" w:eastAsia="zh-CN"/>
        </w:rPr>
        <w:tab/>
      </w:r>
      <w:r>
        <w:rPr>
          <w:lang w:eastAsia="zh-CN"/>
        </w:rPr>
        <w:t xml:space="preserve"> </w:t>
      </w:r>
      <w:r>
        <w:t>Description</w:t>
      </w:r>
      <w:r>
        <w:tab/>
      </w:r>
      <w:r>
        <w:fldChar w:fldCharType="begin"/>
      </w:r>
      <w:r>
        <w:instrText xml:space="preserve"> PAGEREF _Toc128484256 \h </w:instrText>
      </w:r>
      <w:r>
        <w:fldChar w:fldCharType="separate"/>
      </w:r>
      <w:r>
        <w:t>11</w:t>
      </w:r>
      <w:r>
        <w:fldChar w:fldCharType="end"/>
      </w:r>
    </w:p>
    <w:p>
      <w:pPr>
        <w:pStyle w:val="16"/>
        <w:rPr>
          <w:rFonts w:asciiTheme="minorHAnsi" w:hAnsiTheme="minorHAnsi" w:cstheme="minorBidi"/>
          <w:kern w:val="2"/>
          <w:sz w:val="21"/>
          <w:szCs w:val="22"/>
          <w:lang w:val="en-US" w:eastAsia="zh-CN"/>
        </w:rPr>
      </w:pPr>
      <w:r>
        <w:t>5.</w:t>
      </w:r>
      <w:r>
        <w:rPr>
          <w:lang w:val="en-US"/>
        </w:rPr>
        <w:t>3</w:t>
      </w:r>
      <w:r>
        <w:t>.2</w:t>
      </w:r>
      <w:r>
        <w:rPr>
          <w:rFonts w:asciiTheme="minorHAnsi" w:hAnsiTheme="minorHAnsi" w:cstheme="minorBidi"/>
          <w:kern w:val="2"/>
          <w:sz w:val="21"/>
          <w:szCs w:val="22"/>
          <w:lang w:val="en-US" w:eastAsia="zh-CN"/>
        </w:rPr>
        <w:tab/>
      </w:r>
      <w:r>
        <w:rPr>
          <w:lang w:eastAsia="zh-CN"/>
        </w:rPr>
        <w:t xml:space="preserve"> </w:t>
      </w:r>
      <w:r>
        <w:t>Pre-conditions</w:t>
      </w:r>
      <w:r>
        <w:tab/>
      </w:r>
      <w:r>
        <w:fldChar w:fldCharType="begin"/>
      </w:r>
      <w:r>
        <w:instrText xml:space="preserve"> PAGEREF _Toc128484257 \h </w:instrText>
      </w:r>
      <w:r>
        <w:fldChar w:fldCharType="separate"/>
      </w:r>
      <w:r>
        <w:t>11</w:t>
      </w:r>
      <w:r>
        <w:fldChar w:fldCharType="end"/>
      </w:r>
    </w:p>
    <w:p>
      <w:pPr>
        <w:pStyle w:val="16"/>
        <w:rPr>
          <w:rFonts w:asciiTheme="minorHAnsi" w:hAnsiTheme="minorHAnsi" w:cstheme="minorBidi"/>
          <w:kern w:val="2"/>
          <w:sz w:val="21"/>
          <w:szCs w:val="22"/>
          <w:lang w:val="en-US" w:eastAsia="zh-CN"/>
        </w:rPr>
      </w:pPr>
      <w:r>
        <w:t>5.</w:t>
      </w:r>
      <w:r>
        <w:rPr>
          <w:lang w:val="en-US"/>
        </w:rPr>
        <w:t>3</w:t>
      </w:r>
      <w:r>
        <w:t>.3</w:t>
      </w:r>
      <w:r>
        <w:rPr>
          <w:rFonts w:asciiTheme="minorHAnsi" w:hAnsiTheme="minorHAnsi" w:cstheme="minorBidi"/>
          <w:kern w:val="2"/>
          <w:sz w:val="21"/>
          <w:szCs w:val="22"/>
          <w:lang w:val="en-US" w:eastAsia="zh-CN"/>
        </w:rPr>
        <w:tab/>
      </w:r>
      <w:r>
        <w:t xml:space="preserve"> Service Flows</w:t>
      </w:r>
      <w:r>
        <w:tab/>
      </w:r>
      <w:r>
        <w:fldChar w:fldCharType="begin"/>
      </w:r>
      <w:r>
        <w:instrText xml:space="preserve"> PAGEREF _Toc128484258 \h </w:instrText>
      </w:r>
      <w:r>
        <w:fldChar w:fldCharType="separate"/>
      </w:r>
      <w:r>
        <w:t>11</w:t>
      </w:r>
      <w:r>
        <w:fldChar w:fldCharType="end"/>
      </w:r>
    </w:p>
    <w:p>
      <w:pPr>
        <w:pStyle w:val="16"/>
        <w:rPr>
          <w:rFonts w:asciiTheme="minorHAnsi" w:hAnsiTheme="minorHAnsi" w:cstheme="minorBidi"/>
          <w:kern w:val="2"/>
          <w:sz w:val="21"/>
          <w:szCs w:val="22"/>
          <w:lang w:val="en-US" w:eastAsia="zh-CN"/>
        </w:rPr>
      </w:pPr>
      <w:r>
        <w:t>5.</w:t>
      </w:r>
      <w:r>
        <w:rPr>
          <w:lang w:val="en-US"/>
        </w:rPr>
        <w:t>3</w:t>
      </w:r>
      <w:r>
        <w:t>.4</w:t>
      </w:r>
      <w:r>
        <w:rPr>
          <w:rFonts w:asciiTheme="minorHAnsi" w:hAnsiTheme="minorHAnsi" w:cstheme="minorBidi"/>
          <w:kern w:val="2"/>
          <w:sz w:val="21"/>
          <w:szCs w:val="22"/>
          <w:lang w:val="en-US" w:eastAsia="zh-CN"/>
        </w:rPr>
        <w:tab/>
      </w:r>
      <w:r>
        <w:t xml:space="preserve"> Post-conditions</w:t>
      </w:r>
      <w:r>
        <w:tab/>
      </w:r>
      <w:r>
        <w:fldChar w:fldCharType="begin"/>
      </w:r>
      <w:r>
        <w:instrText xml:space="preserve"> PAGEREF _Toc128484259 \h </w:instrText>
      </w:r>
      <w:r>
        <w:fldChar w:fldCharType="separate"/>
      </w:r>
      <w:r>
        <w:t>11</w:t>
      </w:r>
      <w:r>
        <w:fldChar w:fldCharType="end"/>
      </w:r>
    </w:p>
    <w:p>
      <w:pPr>
        <w:pStyle w:val="16"/>
        <w:rPr>
          <w:rFonts w:asciiTheme="minorHAnsi" w:hAnsiTheme="minorHAnsi" w:cstheme="minorBidi"/>
          <w:kern w:val="2"/>
          <w:sz w:val="21"/>
          <w:szCs w:val="22"/>
          <w:lang w:val="en-US" w:eastAsia="zh-CN"/>
        </w:rPr>
      </w:pPr>
      <w:r>
        <w:t>5.</w:t>
      </w:r>
      <w:r>
        <w:rPr>
          <w:lang w:val="en-US"/>
        </w:rPr>
        <w:t>3</w:t>
      </w:r>
      <w:r>
        <w:t>.5</w:t>
      </w:r>
      <w:r>
        <w:rPr>
          <w:rFonts w:asciiTheme="minorHAnsi" w:hAnsiTheme="minorHAnsi" w:cstheme="minorBidi"/>
          <w:kern w:val="2"/>
          <w:sz w:val="21"/>
          <w:szCs w:val="22"/>
          <w:lang w:val="en-US" w:eastAsia="zh-CN"/>
        </w:rPr>
        <w:tab/>
      </w:r>
      <w:r>
        <w:rPr>
          <w:lang w:eastAsia="zh-CN"/>
        </w:rPr>
        <w:t xml:space="preserve"> </w:t>
      </w:r>
      <w:r>
        <w:t>Existing features partly or fully covering the use case functionality</w:t>
      </w:r>
      <w:r>
        <w:tab/>
      </w:r>
      <w:r>
        <w:fldChar w:fldCharType="begin"/>
      </w:r>
      <w:r>
        <w:instrText xml:space="preserve"> PAGEREF _Toc128484260 \h </w:instrText>
      </w:r>
      <w:r>
        <w:fldChar w:fldCharType="separate"/>
      </w:r>
      <w:r>
        <w:t>12</w:t>
      </w:r>
      <w:r>
        <w:fldChar w:fldCharType="end"/>
      </w:r>
    </w:p>
    <w:p>
      <w:pPr>
        <w:pStyle w:val="16"/>
        <w:rPr>
          <w:rFonts w:asciiTheme="minorHAnsi" w:hAnsiTheme="minorHAnsi" w:cstheme="minorBidi"/>
          <w:kern w:val="2"/>
          <w:sz w:val="21"/>
          <w:szCs w:val="22"/>
          <w:lang w:val="en-US" w:eastAsia="zh-CN"/>
        </w:rPr>
      </w:pPr>
      <w:r>
        <w:t>5.</w:t>
      </w:r>
      <w:r>
        <w:rPr>
          <w:lang w:val="en-US"/>
        </w:rPr>
        <w:t>3</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_Toc128484261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en-US"/>
        </w:rPr>
        <w:t>5.4</w:t>
      </w:r>
      <w:r>
        <w:t>.</w:t>
      </w:r>
      <w:r>
        <w:rPr>
          <w:rFonts w:asciiTheme="minorHAnsi" w:hAnsiTheme="minorHAnsi" w:cstheme="minorBidi"/>
          <w:kern w:val="2"/>
          <w:sz w:val="21"/>
          <w:szCs w:val="22"/>
          <w:lang w:val="en-US" w:eastAsia="zh-CN"/>
        </w:rPr>
        <w:tab/>
      </w:r>
      <w:r>
        <w:rPr>
          <w:lang w:val="en-US"/>
        </w:rPr>
        <w:t>Use case on network-assisted UAV DAA</w:t>
      </w:r>
      <w:r>
        <w:tab/>
      </w:r>
      <w:r>
        <w:fldChar w:fldCharType="begin"/>
      </w:r>
      <w:r>
        <w:instrText xml:space="preserve"> PAGEREF _Toc128484262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val="en-US"/>
        </w:rPr>
        <w:t>5.4</w:t>
      </w:r>
      <w:r>
        <w:t>.1</w:t>
      </w:r>
      <w:r>
        <w:rPr>
          <w:rFonts w:asciiTheme="minorHAnsi" w:hAnsiTheme="minorHAnsi" w:cstheme="minorBidi"/>
          <w:kern w:val="2"/>
          <w:sz w:val="21"/>
          <w:szCs w:val="22"/>
          <w:lang w:val="en-US" w:eastAsia="zh-CN"/>
        </w:rPr>
        <w:tab/>
      </w:r>
      <w:r>
        <w:t xml:space="preserve"> Description</w:t>
      </w:r>
      <w:r>
        <w:tab/>
      </w:r>
      <w:r>
        <w:fldChar w:fldCharType="begin"/>
      </w:r>
      <w:r>
        <w:instrText xml:space="preserve"> PAGEREF _Toc128484263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val="en-US"/>
        </w:rPr>
        <w:t>5.4</w:t>
      </w:r>
      <w:r>
        <w:t>.2</w:t>
      </w:r>
      <w:r>
        <w:rPr>
          <w:rFonts w:asciiTheme="minorHAnsi" w:hAnsiTheme="minorHAnsi" w:cstheme="minorBidi"/>
          <w:kern w:val="2"/>
          <w:sz w:val="21"/>
          <w:szCs w:val="22"/>
          <w:lang w:val="en-US" w:eastAsia="zh-CN"/>
        </w:rPr>
        <w:tab/>
      </w:r>
      <w:r>
        <w:rPr>
          <w:lang w:eastAsia="zh-CN"/>
        </w:rPr>
        <w:t xml:space="preserve"> </w:t>
      </w:r>
      <w:r>
        <w:t>Pre-conditions</w:t>
      </w:r>
      <w:r>
        <w:tab/>
      </w:r>
      <w:r>
        <w:fldChar w:fldCharType="begin"/>
      </w:r>
      <w:r>
        <w:instrText xml:space="preserve"> PAGEREF _Toc128484264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val="en-US"/>
        </w:rPr>
        <w:t>5.4</w:t>
      </w:r>
      <w:r>
        <w:t>.3</w:t>
      </w:r>
      <w:r>
        <w:rPr>
          <w:rFonts w:asciiTheme="minorHAnsi" w:hAnsiTheme="minorHAnsi" w:cstheme="minorBidi"/>
          <w:kern w:val="2"/>
          <w:sz w:val="21"/>
          <w:szCs w:val="22"/>
          <w:lang w:val="en-US" w:eastAsia="zh-CN"/>
        </w:rPr>
        <w:tab/>
      </w:r>
      <w:r>
        <w:rPr>
          <w:lang w:eastAsia="zh-CN"/>
        </w:rPr>
        <w:t xml:space="preserve"> </w:t>
      </w:r>
      <w:r>
        <w:t>Service Flows</w:t>
      </w:r>
      <w:r>
        <w:tab/>
      </w:r>
      <w:r>
        <w:fldChar w:fldCharType="begin"/>
      </w:r>
      <w:r>
        <w:instrText xml:space="preserve"> PAGEREF _Toc128484265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val="en-US"/>
        </w:rPr>
        <w:t>5.4</w:t>
      </w:r>
      <w:r>
        <w:t>.4</w:t>
      </w:r>
      <w:r>
        <w:rPr>
          <w:rFonts w:asciiTheme="minorHAnsi" w:hAnsiTheme="minorHAnsi" w:cstheme="minorBidi"/>
          <w:kern w:val="2"/>
          <w:sz w:val="21"/>
          <w:szCs w:val="22"/>
          <w:lang w:val="en-US" w:eastAsia="zh-CN"/>
        </w:rPr>
        <w:tab/>
      </w:r>
      <w:r>
        <w:t xml:space="preserve"> Post-conditions</w:t>
      </w:r>
      <w:r>
        <w:tab/>
      </w:r>
      <w:r>
        <w:fldChar w:fldCharType="begin"/>
      </w:r>
      <w:r>
        <w:instrText xml:space="preserve"> PAGEREF _Toc128484266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rPr>
        <w:t>5.4</w:t>
      </w:r>
      <w:r>
        <w:t>.5</w:t>
      </w:r>
      <w:r>
        <w:rPr>
          <w:rFonts w:asciiTheme="minorHAnsi" w:hAnsiTheme="minorHAnsi" w:cstheme="minorBidi"/>
          <w:kern w:val="2"/>
          <w:sz w:val="21"/>
          <w:szCs w:val="22"/>
          <w:lang w:val="en-US" w:eastAsia="zh-CN"/>
        </w:rPr>
        <w:tab/>
      </w:r>
      <w:r>
        <w:rPr>
          <w:lang w:eastAsia="zh-CN"/>
        </w:rPr>
        <w:t xml:space="preserve"> </w:t>
      </w:r>
      <w:r>
        <w:t>Existing features partly or fully covering the use case functionality</w:t>
      </w:r>
      <w:r>
        <w:tab/>
      </w:r>
      <w:r>
        <w:fldChar w:fldCharType="begin"/>
      </w:r>
      <w:r>
        <w:instrText xml:space="preserve"> PAGEREF _Toc128484267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rPr>
        <w:t>5.4</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_Toc128484268 \h </w:instrText>
      </w:r>
      <w:r>
        <w:fldChar w:fldCharType="separate"/>
      </w:r>
      <w:r>
        <w:t>13</w:t>
      </w:r>
      <w:r>
        <w:fldChar w:fldCharType="end"/>
      </w:r>
    </w:p>
    <w:p>
      <w:pPr>
        <w:pStyle w:val="17"/>
        <w:rPr>
          <w:rFonts w:asciiTheme="minorHAnsi" w:hAnsiTheme="minorHAnsi" w:cstheme="minorBidi"/>
          <w:kern w:val="2"/>
          <w:sz w:val="21"/>
          <w:szCs w:val="22"/>
          <w:lang w:val="en-US" w:eastAsia="zh-CN"/>
        </w:rPr>
      </w:pPr>
      <w:r>
        <w:t>5.</w:t>
      </w:r>
      <w:r>
        <w:rPr>
          <w:lang w:val="en-US"/>
        </w:rPr>
        <w:t>5</w:t>
      </w:r>
      <w:r>
        <w:rPr>
          <w:rFonts w:asciiTheme="minorHAnsi" w:hAnsiTheme="minorHAnsi" w:cstheme="minorBidi"/>
          <w:kern w:val="2"/>
          <w:sz w:val="21"/>
          <w:szCs w:val="22"/>
          <w:lang w:val="en-US" w:eastAsia="zh-CN"/>
        </w:rPr>
        <w:tab/>
      </w:r>
      <w:r>
        <w:t>Use case of the 3GPP network as an information source to the UTM</w:t>
      </w:r>
      <w:r>
        <w:tab/>
      </w:r>
      <w:r>
        <w:fldChar w:fldCharType="begin"/>
      </w:r>
      <w:r>
        <w:instrText xml:space="preserve"> PAGEREF _Toc128484269 \h </w:instrText>
      </w:r>
      <w:r>
        <w:fldChar w:fldCharType="separate"/>
      </w:r>
      <w:r>
        <w:t>14</w:t>
      </w:r>
      <w:r>
        <w:fldChar w:fldCharType="end"/>
      </w:r>
    </w:p>
    <w:p>
      <w:pPr>
        <w:pStyle w:val="16"/>
        <w:rPr>
          <w:rFonts w:asciiTheme="minorHAnsi" w:hAnsiTheme="minorHAnsi" w:cstheme="minorBidi"/>
          <w:kern w:val="2"/>
          <w:sz w:val="21"/>
          <w:szCs w:val="22"/>
          <w:lang w:val="en-US" w:eastAsia="zh-CN"/>
        </w:rPr>
      </w:pPr>
      <w:r>
        <w:t>5.</w:t>
      </w:r>
      <w:r>
        <w:rPr>
          <w:lang w:val="en-US"/>
        </w:rPr>
        <w:t>5</w:t>
      </w:r>
      <w:r>
        <w:t>.1</w:t>
      </w:r>
      <w:r>
        <w:rPr>
          <w:rFonts w:asciiTheme="minorHAnsi" w:hAnsiTheme="minorHAnsi" w:cstheme="minorBidi"/>
          <w:kern w:val="2"/>
          <w:sz w:val="21"/>
          <w:szCs w:val="22"/>
          <w:lang w:val="en-US" w:eastAsia="zh-CN"/>
        </w:rPr>
        <w:tab/>
      </w:r>
      <w:r>
        <w:rPr>
          <w:lang w:eastAsia="zh-CN"/>
        </w:rPr>
        <w:t xml:space="preserve"> </w:t>
      </w:r>
      <w:r>
        <w:t>Description</w:t>
      </w:r>
      <w:r>
        <w:tab/>
      </w:r>
      <w:r>
        <w:fldChar w:fldCharType="begin"/>
      </w:r>
      <w:r>
        <w:instrText xml:space="preserve"> PAGEREF _Toc128484270 \h </w:instrText>
      </w:r>
      <w:r>
        <w:fldChar w:fldCharType="separate"/>
      </w:r>
      <w:r>
        <w:t>14</w:t>
      </w:r>
      <w:r>
        <w:fldChar w:fldCharType="end"/>
      </w:r>
    </w:p>
    <w:p>
      <w:pPr>
        <w:pStyle w:val="16"/>
        <w:rPr>
          <w:rFonts w:asciiTheme="minorHAnsi" w:hAnsiTheme="minorHAnsi" w:cstheme="minorBidi"/>
          <w:kern w:val="2"/>
          <w:sz w:val="21"/>
          <w:szCs w:val="22"/>
          <w:lang w:val="en-US" w:eastAsia="zh-CN"/>
        </w:rPr>
      </w:pPr>
      <w:r>
        <w:t>5.</w:t>
      </w:r>
      <w:r>
        <w:rPr>
          <w:lang w:val="en-US"/>
        </w:rPr>
        <w:t>5</w:t>
      </w:r>
      <w:r>
        <w:t>.2</w:t>
      </w:r>
      <w:r>
        <w:rPr>
          <w:rFonts w:asciiTheme="minorHAnsi" w:hAnsiTheme="minorHAnsi" w:cstheme="minorBidi"/>
          <w:kern w:val="2"/>
          <w:sz w:val="21"/>
          <w:szCs w:val="22"/>
          <w:lang w:val="en-US" w:eastAsia="zh-CN"/>
        </w:rPr>
        <w:tab/>
      </w:r>
      <w:r>
        <w:t xml:space="preserve"> Pre-conditions</w:t>
      </w:r>
      <w:r>
        <w:tab/>
      </w:r>
      <w:r>
        <w:fldChar w:fldCharType="begin"/>
      </w:r>
      <w:r>
        <w:instrText xml:space="preserve"> PAGEREF _Toc128484271 \h </w:instrText>
      </w:r>
      <w:r>
        <w:fldChar w:fldCharType="separate"/>
      </w:r>
      <w:r>
        <w:t>15</w:t>
      </w:r>
      <w:r>
        <w:fldChar w:fldCharType="end"/>
      </w:r>
    </w:p>
    <w:p>
      <w:pPr>
        <w:pStyle w:val="16"/>
        <w:rPr>
          <w:rFonts w:asciiTheme="minorHAnsi" w:hAnsiTheme="minorHAnsi" w:cstheme="minorBidi"/>
          <w:kern w:val="2"/>
          <w:sz w:val="21"/>
          <w:szCs w:val="22"/>
          <w:lang w:val="en-US" w:eastAsia="zh-CN"/>
        </w:rPr>
      </w:pPr>
      <w:r>
        <w:t>5.</w:t>
      </w:r>
      <w:r>
        <w:rPr>
          <w:lang w:val="en-US"/>
        </w:rPr>
        <w:t>5</w:t>
      </w:r>
      <w:r>
        <w:t>.3</w:t>
      </w:r>
      <w:r>
        <w:rPr>
          <w:rFonts w:asciiTheme="minorHAnsi" w:hAnsiTheme="minorHAnsi" w:cstheme="minorBidi"/>
          <w:kern w:val="2"/>
          <w:sz w:val="21"/>
          <w:szCs w:val="22"/>
          <w:lang w:val="en-US" w:eastAsia="zh-CN"/>
        </w:rPr>
        <w:tab/>
      </w:r>
      <w:r>
        <w:rPr>
          <w:lang w:eastAsia="zh-CN"/>
        </w:rPr>
        <w:t xml:space="preserve"> </w:t>
      </w:r>
      <w:r>
        <w:t>Service Flows</w:t>
      </w:r>
      <w:r>
        <w:tab/>
      </w:r>
      <w:r>
        <w:fldChar w:fldCharType="begin"/>
      </w:r>
      <w:r>
        <w:instrText xml:space="preserve"> PAGEREF _Toc128484272 \h </w:instrText>
      </w:r>
      <w:r>
        <w:fldChar w:fldCharType="separate"/>
      </w:r>
      <w:r>
        <w:t>15</w:t>
      </w:r>
      <w:r>
        <w:fldChar w:fldCharType="end"/>
      </w:r>
    </w:p>
    <w:p>
      <w:pPr>
        <w:pStyle w:val="16"/>
        <w:rPr>
          <w:rFonts w:asciiTheme="minorHAnsi" w:hAnsiTheme="minorHAnsi" w:cstheme="minorBidi"/>
          <w:kern w:val="2"/>
          <w:sz w:val="21"/>
          <w:szCs w:val="22"/>
          <w:lang w:val="en-US" w:eastAsia="zh-CN"/>
        </w:rPr>
      </w:pPr>
      <w:r>
        <w:t>5.</w:t>
      </w:r>
      <w:r>
        <w:rPr>
          <w:lang w:val="en-US"/>
        </w:rPr>
        <w:t>5</w:t>
      </w:r>
      <w:r>
        <w:t>.4</w:t>
      </w:r>
      <w:r>
        <w:rPr>
          <w:rFonts w:asciiTheme="minorHAnsi" w:hAnsiTheme="minorHAnsi" w:cstheme="minorBidi"/>
          <w:kern w:val="2"/>
          <w:sz w:val="21"/>
          <w:szCs w:val="22"/>
          <w:lang w:val="en-US" w:eastAsia="zh-CN"/>
        </w:rPr>
        <w:tab/>
      </w:r>
      <w:r>
        <w:rPr>
          <w:lang w:eastAsia="zh-CN"/>
        </w:rPr>
        <w:t xml:space="preserve"> </w:t>
      </w:r>
      <w:r>
        <w:t>Post-conditions</w:t>
      </w:r>
      <w:r>
        <w:tab/>
      </w:r>
      <w:r>
        <w:fldChar w:fldCharType="begin"/>
      </w:r>
      <w:r>
        <w:instrText xml:space="preserve"> PAGEREF _Toc128484273 \h </w:instrText>
      </w:r>
      <w:r>
        <w:fldChar w:fldCharType="separate"/>
      </w:r>
      <w:r>
        <w:t>16</w:t>
      </w:r>
      <w:r>
        <w:fldChar w:fldCharType="end"/>
      </w:r>
    </w:p>
    <w:p>
      <w:pPr>
        <w:pStyle w:val="16"/>
        <w:rPr>
          <w:rFonts w:asciiTheme="minorHAnsi" w:hAnsiTheme="minorHAnsi" w:cstheme="minorBidi"/>
          <w:kern w:val="2"/>
          <w:sz w:val="21"/>
          <w:szCs w:val="22"/>
          <w:lang w:val="en-US" w:eastAsia="zh-CN"/>
        </w:rPr>
      </w:pPr>
      <w:r>
        <w:t>5.</w:t>
      </w:r>
      <w:r>
        <w:rPr>
          <w:lang w:val="en-US"/>
        </w:rPr>
        <w:t>5</w:t>
      </w:r>
      <w:r>
        <w:t>.5</w:t>
      </w:r>
      <w:r>
        <w:rPr>
          <w:rFonts w:asciiTheme="minorHAnsi" w:hAnsiTheme="minorHAnsi" w:cstheme="minorBidi"/>
          <w:kern w:val="2"/>
          <w:sz w:val="21"/>
          <w:szCs w:val="22"/>
          <w:lang w:val="en-US" w:eastAsia="zh-CN"/>
        </w:rPr>
        <w:tab/>
      </w:r>
      <w:r>
        <w:rPr>
          <w:lang w:eastAsia="zh-CN"/>
        </w:rPr>
        <w:t xml:space="preserve"> </w:t>
      </w:r>
      <w:r>
        <w:t>Existing features partly or fully covering the use case functionality</w:t>
      </w:r>
      <w:r>
        <w:tab/>
      </w:r>
      <w:r>
        <w:fldChar w:fldCharType="begin"/>
      </w:r>
      <w:r>
        <w:instrText xml:space="preserve"> PAGEREF _Toc128484274 \h </w:instrText>
      </w:r>
      <w:r>
        <w:fldChar w:fldCharType="separate"/>
      </w:r>
      <w:r>
        <w:t>16</w:t>
      </w:r>
      <w:r>
        <w:fldChar w:fldCharType="end"/>
      </w:r>
    </w:p>
    <w:p>
      <w:pPr>
        <w:pStyle w:val="16"/>
        <w:rPr>
          <w:rFonts w:asciiTheme="minorHAnsi" w:hAnsiTheme="minorHAnsi" w:cstheme="minorBidi"/>
          <w:kern w:val="2"/>
          <w:sz w:val="21"/>
          <w:szCs w:val="22"/>
          <w:lang w:val="en-US" w:eastAsia="zh-CN"/>
        </w:rPr>
      </w:pPr>
      <w:r>
        <w:t>5.</w:t>
      </w:r>
      <w:r>
        <w:rPr>
          <w:lang w:val="en-US"/>
        </w:rPr>
        <w:t>5</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_Toc128484275 \h </w:instrText>
      </w:r>
      <w:r>
        <w:fldChar w:fldCharType="separate"/>
      </w:r>
      <w:r>
        <w:t>16</w:t>
      </w:r>
      <w:r>
        <w:fldChar w:fldCharType="end"/>
      </w:r>
    </w:p>
    <w:p>
      <w:pPr>
        <w:pStyle w:val="17"/>
        <w:rPr>
          <w:rFonts w:asciiTheme="minorHAnsi" w:hAnsiTheme="minorHAnsi" w:cstheme="minorBidi"/>
          <w:kern w:val="2"/>
          <w:sz w:val="21"/>
          <w:szCs w:val="22"/>
          <w:lang w:val="en-US" w:eastAsia="zh-CN"/>
        </w:rPr>
      </w:pPr>
      <w:r>
        <w:rPr>
          <w:lang w:val="en-US"/>
        </w:rPr>
        <w:t>5.6</w:t>
      </w:r>
      <w:r>
        <w:rPr>
          <w:rFonts w:asciiTheme="minorHAnsi" w:hAnsiTheme="minorHAnsi" w:cstheme="minorBidi"/>
          <w:kern w:val="2"/>
          <w:sz w:val="21"/>
          <w:szCs w:val="22"/>
          <w:lang w:val="en-US" w:eastAsia="zh-CN"/>
        </w:rPr>
        <w:tab/>
      </w:r>
      <w:r>
        <w:rPr>
          <w:lang w:val="en-US"/>
        </w:rPr>
        <w:t>Use case on s</w:t>
      </w:r>
      <w:r>
        <w:t>upporting UAV inflight operations</w:t>
      </w:r>
      <w:r>
        <w:tab/>
      </w:r>
      <w:r>
        <w:fldChar w:fldCharType="begin"/>
      </w:r>
      <w:r>
        <w:instrText xml:space="preserve"> PAGEREF _Toc128484276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lang w:val="en-US"/>
        </w:rPr>
        <w:t>5.6</w:t>
      </w:r>
      <w:r>
        <w:t>.1</w:t>
      </w:r>
      <w:r>
        <w:rPr>
          <w:rFonts w:asciiTheme="minorHAnsi" w:hAnsiTheme="minorHAnsi" w:cstheme="minorBidi"/>
          <w:kern w:val="2"/>
          <w:sz w:val="21"/>
          <w:szCs w:val="22"/>
          <w:lang w:val="en-US" w:eastAsia="zh-CN"/>
        </w:rPr>
        <w:tab/>
      </w:r>
      <w:r>
        <w:rPr>
          <w:lang w:eastAsia="zh-CN"/>
        </w:rPr>
        <w:t xml:space="preserve"> </w:t>
      </w:r>
      <w:r>
        <w:t>Description</w:t>
      </w:r>
      <w:r>
        <w:tab/>
      </w:r>
      <w:r>
        <w:fldChar w:fldCharType="begin"/>
      </w:r>
      <w:r>
        <w:instrText xml:space="preserve"> PAGEREF _Toc128484277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lang w:val="en-US"/>
        </w:rPr>
        <w:t>5.6</w:t>
      </w:r>
      <w:r>
        <w:t>.2</w:t>
      </w:r>
      <w:r>
        <w:rPr>
          <w:rFonts w:asciiTheme="minorHAnsi" w:hAnsiTheme="minorHAnsi" w:cstheme="minorBidi"/>
          <w:kern w:val="2"/>
          <w:sz w:val="21"/>
          <w:szCs w:val="22"/>
          <w:lang w:val="en-US" w:eastAsia="zh-CN"/>
        </w:rPr>
        <w:tab/>
      </w:r>
      <w:r>
        <w:rPr>
          <w:lang w:eastAsia="zh-CN"/>
        </w:rPr>
        <w:t xml:space="preserve"> </w:t>
      </w:r>
      <w:r>
        <w:t>Pre-conditions</w:t>
      </w:r>
      <w:r>
        <w:tab/>
      </w:r>
      <w:r>
        <w:fldChar w:fldCharType="begin"/>
      </w:r>
      <w:r>
        <w:instrText xml:space="preserve"> PAGEREF _Toc128484278 \h </w:instrText>
      </w:r>
      <w:r>
        <w:fldChar w:fldCharType="separate"/>
      </w:r>
      <w:r>
        <w:t>17</w:t>
      </w:r>
      <w:r>
        <w:fldChar w:fldCharType="end"/>
      </w:r>
    </w:p>
    <w:p>
      <w:pPr>
        <w:pStyle w:val="16"/>
        <w:rPr>
          <w:rFonts w:asciiTheme="minorHAnsi" w:hAnsiTheme="minorHAnsi" w:cstheme="minorBidi"/>
          <w:kern w:val="2"/>
          <w:sz w:val="21"/>
          <w:szCs w:val="22"/>
          <w:lang w:val="en-US" w:eastAsia="zh-CN"/>
        </w:rPr>
      </w:pPr>
      <w:r>
        <w:rPr>
          <w:lang w:val="en-US"/>
        </w:rPr>
        <w:t>5.6</w:t>
      </w:r>
      <w:r>
        <w:t>.3</w:t>
      </w:r>
      <w:r>
        <w:rPr>
          <w:rFonts w:asciiTheme="minorHAnsi" w:hAnsiTheme="minorHAnsi" w:cstheme="minorBidi"/>
          <w:kern w:val="2"/>
          <w:sz w:val="21"/>
          <w:szCs w:val="22"/>
          <w:lang w:val="en-US" w:eastAsia="zh-CN"/>
        </w:rPr>
        <w:tab/>
      </w:r>
      <w:r>
        <w:rPr>
          <w:lang w:eastAsia="zh-CN"/>
        </w:rPr>
        <w:t xml:space="preserve"> </w:t>
      </w:r>
      <w:r>
        <w:t>Service Flows</w:t>
      </w:r>
      <w:r>
        <w:tab/>
      </w:r>
      <w:r>
        <w:fldChar w:fldCharType="begin"/>
      </w:r>
      <w:r>
        <w:instrText xml:space="preserve"> PAGEREF _Toc128484279 \h </w:instrText>
      </w:r>
      <w:r>
        <w:fldChar w:fldCharType="separate"/>
      </w:r>
      <w:r>
        <w:t>17</w:t>
      </w:r>
      <w:r>
        <w:fldChar w:fldCharType="end"/>
      </w:r>
    </w:p>
    <w:p>
      <w:pPr>
        <w:pStyle w:val="16"/>
        <w:rPr>
          <w:rFonts w:asciiTheme="minorHAnsi" w:hAnsiTheme="minorHAnsi" w:cstheme="minorBidi"/>
          <w:kern w:val="2"/>
          <w:sz w:val="21"/>
          <w:szCs w:val="22"/>
          <w:lang w:val="en-US" w:eastAsia="zh-CN"/>
        </w:rPr>
      </w:pPr>
      <w:r>
        <w:rPr>
          <w:lang w:val="en-US"/>
        </w:rPr>
        <w:t>5.6</w:t>
      </w:r>
      <w:r>
        <w:t>.4</w:t>
      </w:r>
      <w:r>
        <w:rPr>
          <w:rFonts w:asciiTheme="minorHAnsi" w:hAnsiTheme="minorHAnsi" w:cstheme="minorBidi"/>
          <w:kern w:val="2"/>
          <w:sz w:val="21"/>
          <w:szCs w:val="22"/>
          <w:lang w:val="en-US" w:eastAsia="zh-CN"/>
        </w:rPr>
        <w:tab/>
      </w:r>
      <w:r>
        <w:t xml:space="preserve"> Post-conditions</w:t>
      </w:r>
      <w:r>
        <w:tab/>
      </w:r>
      <w:r>
        <w:fldChar w:fldCharType="begin"/>
      </w:r>
      <w:r>
        <w:instrText xml:space="preserve"> PAGEREF _Toc128484280 \h </w:instrText>
      </w:r>
      <w:r>
        <w:fldChar w:fldCharType="separate"/>
      </w:r>
      <w:r>
        <w:t>17</w:t>
      </w:r>
      <w:r>
        <w:fldChar w:fldCharType="end"/>
      </w:r>
    </w:p>
    <w:p>
      <w:pPr>
        <w:pStyle w:val="16"/>
        <w:rPr>
          <w:rFonts w:asciiTheme="minorHAnsi" w:hAnsiTheme="minorHAnsi" w:cstheme="minorBidi"/>
          <w:kern w:val="2"/>
          <w:sz w:val="21"/>
          <w:szCs w:val="22"/>
          <w:lang w:val="en-US" w:eastAsia="zh-CN"/>
        </w:rPr>
      </w:pPr>
      <w:r>
        <w:rPr>
          <w:lang w:val="en-US"/>
        </w:rPr>
        <w:t>5.6</w:t>
      </w:r>
      <w:r>
        <w:t>.5</w:t>
      </w:r>
      <w:r>
        <w:rPr>
          <w:rFonts w:asciiTheme="minorHAnsi" w:hAnsiTheme="minorHAnsi" w:cstheme="minorBidi"/>
          <w:kern w:val="2"/>
          <w:sz w:val="21"/>
          <w:szCs w:val="22"/>
          <w:lang w:val="en-US" w:eastAsia="zh-CN"/>
        </w:rPr>
        <w:tab/>
      </w:r>
      <w:r>
        <w:rPr>
          <w:lang w:eastAsia="zh-CN"/>
        </w:rPr>
        <w:t xml:space="preserve"> </w:t>
      </w:r>
      <w:r>
        <w:t>Existing features partly or fully covering the use case functionality</w:t>
      </w:r>
      <w:r>
        <w:tab/>
      </w:r>
      <w:r>
        <w:fldChar w:fldCharType="begin"/>
      </w:r>
      <w:r>
        <w:instrText xml:space="preserve"> PAGEREF _Toc128484281 \h </w:instrText>
      </w:r>
      <w:r>
        <w:fldChar w:fldCharType="separate"/>
      </w:r>
      <w:r>
        <w:t>18</w:t>
      </w:r>
      <w:r>
        <w:fldChar w:fldCharType="end"/>
      </w:r>
    </w:p>
    <w:p>
      <w:pPr>
        <w:pStyle w:val="16"/>
        <w:rPr>
          <w:rFonts w:asciiTheme="minorHAnsi" w:hAnsiTheme="minorHAnsi" w:cstheme="minorBidi"/>
          <w:kern w:val="2"/>
          <w:sz w:val="21"/>
          <w:szCs w:val="22"/>
          <w:lang w:val="en-US" w:eastAsia="zh-CN"/>
        </w:rPr>
      </w:pPr>
      <w:r>
        <w:rPr>
          <w:lang w:val="en-US"/>
        </w:rPr>
        <w:t>5.6</w:t>
      </w:r>
      <w:r>
        <w:t>.6</w:t>
      </w:r>
      <w:r>
        <w:rPr>
          <w:rFonts w:asciiTheme="minorHAnsi" w:hAnsiTheme="minorHAnsi" w:cstheme="minorBidi"/>
          <w:kern w:val="2"/>
          <w:sz w:val="21"/>
          <w:szCs w:val="22"/>
          <w:lang w:val="en-US" w:eastAsia="zh-CN"/>
        </w:rPr>
        <w:tab/>
      </w:r>
      <w:r>
        <w:rPr>
          <w:lang w:eastAsia="zh-CN"/>
        </w:rPr>
        <w:t xml:space="preserve"> </w:t>
      </w:r>
      <w:r>
        <w:t>Potential New Requirements needed to support the use case</w:t>
      </w:r>
      <w:r>
        <w:tab/>
      </w:r>
      <w:r>
        <w:fldChar w:fldCharType="begin"/>
      </w:r>
      <w:r>
        <w:instrText xml:space="preserve"> PAGEREF _Toc128484282 \h </w:instrText>
      </w:r>
      <w:r>
        <w:fldChar w:fldCharType="separate"/>
      </w:r>
      <w:r>
        <w:t>18</w:t>
      </w:r>
      <w:r>
        <w:fldChar w:fldCharType="end"/>
      </w:r>
    </w:p>
    <w:p>
      <w:pPr>
        <w:pStyle w:val="17"/>
        <w:rPr>
          <w:rFonts w:asciiTheme="minorHAnsi" w:hAnsiTheme="minorHAnsi" w:cstheme="minorBidi"/>
          <w:kern w:val="2"/>
          <w:sz w:val="21"/>
          <w:szCs w:val="22"/>
          <w:lang w:val="en-US" w:eastAsia="zh-CN"/>
        </w:rPr>
      </w:pPr>
      <w:r>
        <w:rPr>
          <w:lang w:val="en-US"/>
        </w:rPr>
        <w:t>5</w:t>
      </w:r>
      <w:r>
        <w:t>.</w:t>
      </w:r>
      <w:r>
        <w:rPr>
          <w:lang w:val="en-US"/>
        </w:rPr>
        <w:t>7</w:t>
      </w:r>
      <w:r>
        <w:rPr>
          <w:rFonts w:asciiTheme="minorHAnsi" w:hAnsiTheme="minorHAnsi" w:cstheme="minorBidi"/>
          <w:kern w:val="2"/>
          <w:sz w:val="21"/>
          <w:szCs w:val="22"/>
          <w:lang w:val="en-US" w:eastAsia="zh-CN"/>
        </w:rPr>
        <w:tab/>
      </w:r>
      <w:r>
        <w:t>Use case</w:t>
      </w:r>
      <w:r>
        <w:rPr>
          <w:lang w:val="en-US"/>
        </w:rPr>
        <w:t xml:space="preserve"> on</w:t>
      </w:r>
      <w:r>
        <w:t xml:space="preserve"> UAV flight route tracking at Rendezvous points</w:t>
      </w:r>
      <w:r>
        <w:tab/>
      </w:r>
      <w:r>
        <w:fldChar w:fldCharType="begin"/>
      </w:r>
      <w:r>
        <w:instrText xml:space="preserve"> PAGEREF _Toc128484283 \h </w:instrText>
      </w:r>
      <w:r>
        <w:fldChar w:fldCharType="separate"/>
      </w:r>
      <w:r>
        <w:t>18</w:t>
      </w:r>
      <w:r>
        <w:fldChar w:fldCharType="end"/>
      </w:r>
    </w:p>
    <w:p>
      <w:pPr>
        <w:pStyle w:val="16"/>
        <w:rPr>
          <w:rFonts w:asciiTheme="minorHAnsi" w:hAnsiTheme="minorHAnsi" w:cstheme="minorBidi"/>
          <w:kern w:val="2"/>
          <w:sz w:val="21"/>
          <w:szCs w:val="22"/>
          <w:lang w:val="en-US" w:eastAsia="zh-CN"/>
        </w:rPr>
      </w:pPr>
      <w:r>
        <w:rPr>
          <w:lang w:val="en-US"/>
        </w:rPr>
        <w:t>5.7.1</w:t>
      </w:r>
      <w:r>
        <w:rPr>
          <w:rFonts w:asciiTheme="minorHAnsi" w:hAnsiTheme="minorHAnsi" w:cstheme="minorBidi"/>
          <w:kern w:val="2"/>
          <w:sz w:val="21"/>
          <w:szCs w:val="22"/>
          <w:lang w:val="en-US" w:eastAsia="zh-CN"/>
        </w:rPr>
        <w:tab/>
      </w:r>
      <w:r>
        <w:rPr>
          <w:lang w:val="en-US"/>
        </w:rPr>
        <w:t>Description</w:t>
      </w:r>
      <w:r>
        <w:tab/>
      </w:r>
      <w:r>
        <w:fldChar w:fldCharType="begin"/>
      </w:r>
      <w:r>
        <w:instrText xml:space="preserve"> PAGEREF _Toc128484284 \h </w:instrText>
      </w:r>
      <w:r>
        <w:fldChar w:fldCharType="separate"/>
      </w:r>
      <w:r>
        <w:t>18</w:t>
      </w:r>
      <w:r>
        <w:fldChar w:fldCharType="end"/>
      </w:r>
    </w:p>
    <w:p>
      <w:pPr>
        <w:pStyle w:val="16"/>
        <w:rPr>
          <w:rFonts w:asciiTheme="minorHAnsi" w:hAnsiTheme="minorHAnsi" w:cstheme="minorBidi"/>
          <w:kern w:val="2"/>
          <w:sz w:val="21"/>
          <w:szCs w:val="22"/>
          <w:lang w:val="en-US" w:eastAsia="zh-CN"/>
        </w:rPr>
      </w:pPr>
      <w:r>
        <w:rPr>
          <w:lang w:val="fr-CA"/>
        </w:rPr>
        <w:t>5.</w:t>
      </w:r>
      <w:r>
        <w:rPr>
          <w:lang w:val="en-US"/>
        </w:rPr>
        <w:t>7</w:t>
      </w:r>
      <w:r>
        <w:rPr>
          <w:lang w:val="fr-CA"/>
        </w:rPr>
        <w:t>.2</w:t>
      </w:r>
      <w:r>
        <w:rPr>
          <w:rFonts w:asciiTheme="minorHAnsi" w:hAnsiTheme="minorHAnsi" w:cstheme="minorBidi"/>
          <w:kern w:val="2"/>
          <w:sz w:val="21"/>
          <w:szCs w:val="22"/>
          <w:lang w:val="en-US" w:eastAsia="zh-CN"/>
        </w:rPr>
        <w:tab/>
      </w:r>
      <w:r>
        <w:rPr>
          <w:lang w:val="fr-CA"/>
        </w:rPr>
        <w:t>Pre-conditions</w:t>
      </w:r>
      <w:r>
        <w:tab/>
      </w:r>
      <w:r>
        <w:fldChar w:fldCharType="begin"/>
      </w:r>
      <w:r>
        <w:instrText xml:space="preserve"> PAGEREF _Toc128484285 \h </w:instrText>
      </w:r>
      <w:r>
        <w:fldChar w:fldCharType="separate"/>
      </w:r>
      <w:r>
        <w:t>19</w:t>
      </w:r>
      <w:r>
        <w:fldChar w:fldCharType="end"/>
      </w:r>
    </w:p>
    <w:p>
      <w:pPr>
        <w:pStyle w:val="16"/>
        <w:rPr>
          <w:rFonts w:asciiTheme="minorHAnsi" w:hAnsiTheme="minorHAnsi" w:cstheme="minorBidi"/>
          <w:kern w:val="2"/>
          <w:sz w:val="21"/>
          <w:szCs w:val="22"/>
          <w:lang w:val="en-US" w:eastAsia="zh-CN"/>
        </w:rPr>
      </w:pPr>
      <w:r>
        <w:t>5.</w:t>
      </w:r>
      <w:r>
        <w:rPr>
          <w:lang w:val="en-US"/>
        </w:rPr>
        <w:t>7</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_Toc128484286 \h </w:instrText>
      </w:r>
      <w:r>
        <w:fldChar w:fldCharType="separate"/>
      </w:r>
      <w:r>
        <w:t>19</w:t>
      </w:r>
      <w:r>
        <w:fldChar w:fldCharType="end"/>
      </w:r>
    </w:p>
    <w:p>
      <w:pPr>
        <w:pStyle w:val="16"/>
        <w:rPr>
          <w:rFonts w:asciiTheme="minorHAnsi" w:hAnsiTheme="minorHAnsi" w:cstheme="minorBidi"/>
          <w:kern w:val="2"/>
          <w:sz w:val="21"/>
          <w:szCs w:val="22"/>
          <w:lang w:val="en-US" w:eastAsia="zh-CN"/>
        </w:rPr>
      </w:pPr>
      <w:r>
        <w:t>5.</w:t>
      </w:r>
      <w:r>
        <w:rPr>
          <w:lang w:val="en-US"/>
        </w:rPr>
        <w:t>7</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_Toc128484287 \h </w:instrText>
      </w:r>
      <w:r>
        <w:fldChar w:fldCharType="separate"/>
      </w:r>
      <w:r>
        <w:t>20</w:t>
      </w:r>
      <w:r>
        <w:fldChar w:fldCharType="end"/>
      </w:r>
    </w:p>
    <w:p>
      <w:pPr>
        <w:pStyle w:val="16"/>
        <w:rPr>
          <w:rFonts w:asciiTheme="minorHAnsi" w:hAnsiTheme="minorHAnsi" w:cstheme="minorBidi"/>
          <w:kern w:val="2"/>
          <w:sz w:val="21"/>
          <w:szCs w:val="22"/>
          <w:lang w:val="en-US" w:eastAsia="zh-CN"/>
        </w:rPr>
      </w:pPr>
      <w:r>
        <w:t>5.</w:t>
      </w:r>
      <w:r>
        <w:rPr>
          <w:lang w:val="en-US"/>
        </w:rPr>
        <w:t>7</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_Toc128484288 \h </w:instrText>
      </w:r>
      <w:r>
        <w:fldChar w:fldCharType="separate"/>
      </w:r>
      <w:r>
        <w:t>20</w:t>
      </w:r>
      <w:r>
        <w:fldChar w:fldCharType="end"/>
      </w:r>
    </w:p>
    <w:p>
      <w:pPr>
        <w:pStyle w:val="16"/>
        <w:rPr>
          <w:rFonts w:asciiTheme="minorHAnsi" w:hAnsiTheme="minorHAnsi" w:cstheme="minorBidi"/>
          <w:kern w:val="2"/>
          <w:sz w:val="21"/>
          <w:szCs w:val="22"/>
          <w:lang w:val="en-US" w:eastAsia="zh-CN"/>
        </w:rPr>
      </w:pPr>
      <w:r>
        <w:t>5.</w:t>
      </w:r>
      <w:r>
        <w:rPr>
          <w:lang w:val="en-US"/>
        </w:rPr>
        <w:t>7</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_Toc128484289 \h </w:instrText>
      </w:r>
      <w:r>
        <w:fldChar w:fldCharType="separate"/>
      </w:r>
      <w:r>
        <w:t>20</w:t>
      </w:r>
      <w:r>
        <w:fldChar w:fldCharType="end"/>
      </w:r>
    </w:p>
    <w:p>
      <w:pPr>
        <w:pStyle w:val="18"/>
        <w:rPr>
          <w:rFonts w:asciiTheme="minorHAnsi" w:hAnsiTheme="minorHAnsi" w:cstheme="minorBidi"/>
          <w:kern w:val="2"/>
          <w:sz w:val="21"/>
          <w:szCs w:val="22"/>
          <w:lang w:val="en-US" w:eastAsia="zh-CN"/>
        </w:rPr>
      </w:pPr>
      <w:r>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_Toc128484290 \h </w:instrText>
      </w:r>
      <w:r>
        <w:fldChar w:fldCharType="separate"/>
      </w:r>
      <w:r>
        <w:t>20</w:t>
      </w:r>
      <w:r>
        <w:fldChar w:fldCharType="end"/>
      </w:r>
    </w:p>
    <w:p>
      <w:pPr>
        <w:pStyle w:val="18"/>
        <w:rPr>
          <w:rFonts w:asciiTheme="minorHAnsi" w:hAnsiTheme="minorHAnsi" w:cstheme="minorBidi"/>
          <w:kern w:val="2"/>
          <w:sz w:val="21"/>
          <w:szCs w:val="22"/>
          <w:lang w:val="en-US" w:eastAsia="zh-CN"/>
        </w:rPr>
      </w:pPr>
      <w:r>
        <w:rPr>
          <w:lang w:val="en-US"/>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_Toc128484291 \h </w:instrText>
      </w:r>
      <w:r>
        <w:fldChar w:fldCharType="separate"/>
      </w:r>
      <w:r>
        <w:t>20</w:t>
      </w:r>
      <w:r>
        <w:fldChar w:fldCharType="end"/>
      </w:r>
    </w:p>
    <w:p>
      <w:pPr>
        <w:pStyle w:val="21"/>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_Toc128484292 \h </w:instrText>
      </w:r>
      <w:r>
        <w:fldChar w:fldCharType="separate"/>
      </w:r>
      <w:r>
        <w:t>20</w:t>
      </w:r>
      <w:r>
        <w:fldChar w:fldCharType="end"/>
      </w:r>
    </w:p>
    <w:p>
      <w:r>
        <w:rPr>
          <w:sz w:val="22"/>
        </w:rPr>
        <w:fldChar w:fldCharType="end"/>
      </w:r>
    </w:p>
    <w:p>
      <w:pPr>
        <w:pStyle w:val="67"/>
      </w:pPr>
      <w:r>
        <w:br w:type="page"/>
      </w:r>
    </w:p>
    <w:p>
      <w:pPr>
        <w:pStyle w:val="2"/>
      </w:pPr>
      <w:bookmarkStart w:id="15" w:name="foreword"/>
      <w:bookmarkEnd w:id="15"/>
      <w:bookmarkStart w:id="16" w:name="_Toc128484232"/>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pPr>
      <w:r>
        <w:t>Version x.y.z</w:t>
      </w:r>
    </w:p>
    <w:p>
      <w:pPr>
        <w:pStyle w:val="49"/>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28484233"/>
      <w:r>
        <w:t>Introduction</w:t>
      </w:r>
      <w:bookmarkEnd w:id="19"/>
    </w:p>
    <w:p>
      <w:pPr>
        <w:pStyle w:val="67"/>
      </w:pPr>
      <w:r>
        <w:t>This clause is optional. If it exists, it shall be the second unnumbered clause.</w:t>
      </w:r>
    </w:p>
    <w:p>
      <w:pPr>
        <w:pStyle w:val="2"/>
      </w:pPr>
      <w:r>
        <w:br w:type="page"/>
      </w:r>
      <w:bookmarkStart w:id="20" w:name="scope"/>
      <w:bookmarkEnd w:id="20"/>
      <w:bookmarkStart w:id="21" w:name="_Toc128484234"/>
      <w:r>
        <w:t>1</w:t>
      </w:r>
      <w:r>
        <w:tab/>
      </w:r>
      <w:r>
        <w:t>Scope</w:t>
      </w:r>
      <w:bookmarkEnd w:id="21"/>
    </w:p>
    <w:p>
      <w:pPr>
        <w:overflowPunct w:val="0"/>
        <w:autoSpaceDE w:val="0"/>
        <w:autoSpaceDN w:val="0"/>
        <w:adjustRightInd w:val="0"/>
        <w:textAlignment w:val="baseline"/>
        <w:rPr>
          <w:rFonts w:eastAsia="Times New Roman"/>
          <w:i/>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pPr>
        <w:pStyle w:val="49"/>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49"/>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lang w:val="en-US"/>
        </w:rPr>
        <w:t>cing</w:t>
      </w:r>
      <w:r>
        <w:rPr>
          <w:rFonts w:hint="eastAsia"/>
        </w:rPr>
        <w:t xml:space="preserve"> the </w:t>
      </w:r>
      <w:r>
        <w:rPr>
          <w:lang w:val="en-US" w:eastAsia="zh-CN"/>
        </w:rPr>
        <w:t>UAV flight/route management based on network capacity and QoS information along the planned route;</w:t>
      </w:r>
    </w:p>
    <w:p>
      <w:pPr>
        <w:pStyle w:val="49"/>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pPr>
        <w:pStyle w:val="49"/>
        <w:numPr>
          <w:ilvl w:val="0"/>
          <w:numId w:val="1"/>
        </w:numPr>
        <w:rPr>
          <w:lang w:val="en-US" w:eastAsia="zh-CN"/>
        </w:rPr>
      </w:pPr>
      <w:r>
        <w:rPr>
          <w:lang w:val="en-US" w:eastAsia="zh-CN"/>
        </w:rPr>
        <w:t>Identify potential new security, charging and regulatory requirements on 5GS, when used for UAS operation.</w:t>
      </w:r>
    </w:p>
    <w:p>
      <w:pPr>
        <w:pStyle w:val="49"/>
        <w:numPr>
          <w:ilvl w:val="0"/>
          <w:numId w:val="1"/>
        </w:numPr>
        <w:rPr>
          <w:lang w:val="en-US" w:eastAsia="zh-CN"/>
        </w:rPr>
      </w:pPr>
      <w:r>
        <w:rPr>
          <w:lang w:val="en-US" w:eastAsia="zh-CN"/>
        </w:rPr>
        <w:t>Identify potential new requirements related to redundancy and reliability of command and control (C2) traffic for UAV.</w:t>
      </w:r>
    </w:p>
    <w:p>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and existing 3GPP requirements and functionalities.</w:t>
      </w:r>
    </w:p>
    <w:p>
      <w:pPr>
        <w:pStyle w:val="38"/>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ko-KR"/>
        </w:rPr>
        <w:t>This study investigates requirements for additional 5GS capabilities to assist UTM, with the assumption that   liability and responsibility for drones operation remain under the domain of the UTM/drone operator.</w:t>
      </w:r>
    </w:p>
    <w:p>
      <w:pPr>
        <w:pStyle w:val="38"/>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ko-KR"/>
        </w:rPr>
        <w:t>Potential overlaps with ongoing stage-2 work (on UAS), and other S1 studies (e.g. FS_Sensing) have been    considered and avoided.</w:t>
      </w:r>
    </w:p>
    <w:p>
      <w:pPr>
        <w:pStyle w:val="2"/>
      </w:pPr>
      <w:bookmarkStart w:id="22" w:name="references"/>
      <w:bookmarkEnd w:id="22"/>
      <w:bookmarkStart w:id="23" w:name="_Toc128484235"/>
      <w:r>
        <w:t>2</w:t>
      </w:r>
      <w:r>
        <w:tab/>
      </w:r>
      <w:r>
        <w:t>References</w:t>
      </w:r>
      <w:bookmarkEnd w:id="23"/>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r>
        <w:t xml:space="preserve">[2] </w:t>
      </w:r>
      <w:r>
        <w:tab/>
      </w:r>
      <w:r>
        <w:t>Global UTM Association UTM Architecture v1: https://www.gutma.org/docs/Global_UTM_Architecture_V1.pdf</w:t>
      </w:r>
    </w:p>
    <w:p>
      <w:pPr>
        <w:pStyle w:val="45"/>
      </w:pPr>
      <w:r>
        <w:t>[</w:t>
      </w:r>
      <w:r>
        <w:rPr>
          <w:lang w:val="en-US"/>
        </w:rPr>
        <w:t>3</w:t>
      </w:r>
      <w:r>
        <w:t>]</w:t>
      </w:r>
      <w:r>
        <w:tab/>
      </w:r>
      <w:r>
        <w:t>3GPP TS 22.125: "Uncrewed Aerial System (UAS) support in 3GPP".</w:t>
      </w:r>
    </w:p>
    <w:p>
      <w:pPr>
        <w:pStyle w:val="45"/>
      </w:pPr>
      <w:r>
        <w:t>…</w:t>
      </w:r>
    </w:p>
    <w:p>
      <w:pPr>
        <w:pStyle w:val="2"/>
      </w:pPr>
      <w:bookmarkStart w:id="24" w:name="definitions"/>
      <w:bookmarkEnd w:id="24"/>
      <w:bookmarkStart w:id="25" w:name="_Toc128484236"/>
      <w:r>
        <w:t>3</w:t>
      </w:r>
      <w:r>
        <w:tab/>
      </w:r>
      <w:r>
        <w:t>Definitions of terms, symbols and abbreviations</w:t>
      </w:r>
      <w:bookmarkEnd w:id="25"/>
    </w:p>
    <w:p>
      <w:pPr>
        <w:pStyle w:val="3"/>
      </w:pPr>
      <w:bookmarkStart w:id="26" w:name="_Toc128484237"/>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7"/>
      </w:pPr>
      <w:r>
        <w:rPr>
          <w:b/>
        </w:rPr>
        <w:t>&lt;defined term&gt;:</w:t>
      </w:r>
      <w:r>
        <w:t xml:space="preserve"> &lt;definition&gt;.</w:t>
      </w:r>
    </w:p>
    <w:p>
      <w:r>
        <w:rPr>
          <w:b/>
        </w:rPr>
        <w:t>example:</w:t>
      </w:r>
      <w:r>
        <w:t xml:space="preserve"> text used to clarify abstract rules by applying them literally.</w:t>
      </w:r>
    </w:p>
    <w:p>
      <w:pPr>
        <w:pStyle w:val="3"/>
      </w:pPr>
      <w:bookmarkStart w:id="27" w:name="_Toc128484238"/>
      <w:r>
        <w:t>3.2</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BRID</w:t>
      </w:r>
      <w:r>
        <w:tab/>
      </w:r>
      <w:r>
        <w:t>Broadcast Remote Identification</w:t>
      </w:r>
    </w:p>
    <w:p>
      <w:pPr>
        <w:pStyle w:val="48"/>
      </w:pPr>
      <w:r>
        <w:t>BVLOS</w:t>
      </w:r>
      <w:r>
        <w:tab/>
      </w:r>
      <w:r>
        <w:t>Beyond Visual Line of Sight</w:t>
      </w:r>
    </w:p>
    <w:p>
      <w:pPr>
        <w:pStyle w:val="48"/>
        <w:ind w:left="0" w:firstLine="0"/>
      </w:pPr>
    </w:p>
    <w:p>
      <w:pPr>
        <w:pStyle w:val="2"/>
      </w:pPr>
      <w:bookmarkStart w:id="28" w:name="clause4"/>
      <w:bookmarkEnd w:id="28"/>
      <w:bookmarkStart w:id="29" w:name="_Toc128484239"/>
      <w:r>
        <w:t>4</w:t>
      </w:r>
      <w:r>
        <w:tab/>
      </w:r>
      <w:r>
        <w:t>Overview</w:t>
      </w:r>
      <w:bookmarkEnd w:id="29"/>
    </w:p>
    <w:p>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improving </w:t>
      </w:r>
      <w:r>
        <w:rPr>
          <w:rFonts w:eastAsia="Times New Roman"/>
          <w:lang w:eastAsia="ko-KR"/>
        </w:rPr>
        <w:t xml:space="preserve">the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r>
        <w:rPr>
          <w:rFonts w:eastAsia="Times New Roman"/>
          <w:lang w:val="en-US" w:eastAsia="ko-KR"/>
        </w:rPr>
        <w:t>ovide</w:t>
      </w:r>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system</w:t>
      </w:r>
      <w:r>
        <w:rPr>
          <w:rFonts w:eastAsia="Times New Roman"/>
          <w:lang w:val="en-US" w:eastAsia="ko-KR"/>
        </w:rPr>
        <w:t>.</w:t>
      </w:r>
      <w:r>
        <w:rPr>
          <w:rFonts w:eastAsia="Times New Roman"/>
          <w:lang w:eastAsia="ko-KR"/>
        </w:rPr>
        <w:t xml:space="preserve"> </w:t>
      </w:r>
    </w:p>
    <w:p>
      <w:pPr>
        <w:pStyle w:val="38"/>
        <w:overflowPunct w:val="0"/>
        <w:autoSpaceDE w:val="0"/>
        <w:autoSpaceDN w:val="0"/>
        <w:adjustRightInd w:val="0"/>
        <w:ind w:left="0" w:firstLine="0"/>
        <w:textAlignment w:val="baseline"/>
        <w:rPr>
          <w:rFonts w:eastAsia="Times New Roman"/>
          <w:lang w:eastAsia="en-GB"/>
        </w:rPr>
      </w:pPr>
    </w:p>
    <w:p>
      <w:pPr>
        <w:pStyle w:val="2"/>
      </w:pPr>
      <w:bookmarkStart w:id="30" w:name="_Toc108086217"/>
      <w:bookmarkStart w:id="31" w:name="_Toc128484240"/>
      <w:r>
        <w:t>5</w:t>
      </w:r>
      <w:r>
        <w:tab/>
      </w:r>
      <w:bookmarkEnd w:id="30"/>
      <w:r>
        <w:t>Use cases</w:t>
      </w:r>
      <w:bookmarkEnd w:id="31"/>
    </w:p>
    <w:p>
      <w:pPr>
        <w:pStyle w:val="3"/>
      </w:pPr>
      <w:bookmarkStart w:id="32" w:name="_Toc128484241"/>
      <w:r>
        <w:rPr>
          <w:lang w:val="en-US"/>
        </w:rPr>
        <w:t>5</w:t>
      </w:r>
      <w:r>
        <w:t>.1</w:t>
      </w:r>
      <w:r>
        <w:tab/>
      </w:r>
      <w:r>
        <w:t>Use case</w:t>
      </w:r>
      <w:r>
        <w:rPr>
          <w:lang w:val="en-US"/>
        </w:rPr>
        <w:t xml:space="preserve"> on</w:t>
      </w:r>
      <w:r>
        <w:t xml:space="preserve"> </w:t>
      </w:r>
      <w:r>
        <w:rPr>
          <w:rFonts w:hint="eastAsia"/>
        </w:rPr>
        <w:t>UAV detection</w:t>
      </w:r>
      <w:bookmarkEnd w:id="32"/>
    </w:p>
    <w:p>
      <w:pPr>
        <w:pStyle w:val="4"/>
      </w:pPr>
      <w:bookmarkStart w:id="33" w:name="_Toc103966501"/>
      <w:bookmarkStart w:id="34" w:name="_Toc128484242"/>
      <w:r>
        <w:rPr>
          <w:lang w:val="en-US"/>
        </w:rPr>
        <w:t>5</w:t>
      </w:r>
      <w:r>
        <w:t>.</w:t>
      </w:r>
      <w:r>
        <w:rPr>
          <w:rFonts w:eastAsia="宋体"/>
          <w:lang w:val="en-US" w:eastAsia="zh-CN"/>
        </w:rPr>
        <w:t>1</w:t>
      </w:r>
      <w:r>
        <w:t>.1</w:t>
      </w:r>
      <w:r>
        <w:tab/>
      </w:r>
      <w:r>
        <w:rPr>
          <w:rFonts w:hint="eastAsia"/>
          <w:lang w:eastAsia="zh-CN"/>
        </w:rPr>
        <w:tab/>
      </w:r>
      <w:r>
        <w:t>Description</w:t>
      </w:r>
      <w:bookmarkEnd w:id="33"/>
      <w:bookmarkEnd w:id="34"/>
    </w:p>
    <w:p>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p>
    <w:p>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pPr>
        <w:overflowPunct w:val="0"/>
        <w:autoSpaceDE w:val="0"/>
        <w:autoSpaceDN w:val="0"/>
        <w:adjustRightInd w:val="0"/>
        <w:textAlignment w:val="baseline"/>
        <w:rPr>
          <w:rFonts w:eastAsia="Times New Roman"/>
          <w:lang w:val="en-US" w:eastAsia="ko-KR"/>
        </w:rPr>
      </w:pPr>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information or on indication provided by the UE.</w:t>
      </w:r>
    </w:p>
    <w:p>
      <w:pPr>
        <w:pStyle w:val="4"/>
      </w:pPr>
      <w:bookmarkStart w:id="35" w:name="_Toc128484243"/>
      <w:bookmarkStart w:id="36" w:name="_Toc103966502"/>
      <w:r>
        <w:rPr>
          <w:lang w:val="en-US"/>
        </w:rPr>
        <w:t>5</w:t>
      </w:r>
      <w:r>
        <w:t>.</w:t>
      </w:r>
      <w:r>
        <w:rPr>
          <w:rFonts w:eastAsia="宋体"/>
          <w:lang w:val="en-US" w:eastAsia="zh-CN"/>
        </w:rPr>
        <w:t>1</w:t>
      </w:r>
      <w:r>
        <w:t>.2</w:t>
      </w:r>
      <w:r>
        <w:tab/>
      </w:r>
      <w:r>
        <w:rPr>
          <w:rFonts w:hint="eastAsia"/>
          <w:lang w:eastAsia="zh-CN"/>
        </w:rPr>
        <w:tab/>
      </w:r>
      <w:r>
        <w:t>Pre-conditions</w:t>
      </w:r>
      <w:bookmarkEnd w:id="35"/>
      <w:bookmarkEnd w:id="36"/>
    </w:p>
    <w:p>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pPr>
        <w:pStyle w:val="4"/>
      </w:pPr>
      <w:bookmarkStart w:id="37" w:name="_Toc128484244"/>
      <w:bookmarkStart w:id="38" w:name="_Toc103966503"/>
      <w:r>
        <w:rPr>
          <w:lang w:val="en-US"/>
        </w:rPr>
        <w:t>5</w:t>
      </w:r>
      <w:r>
        <w:t>.</w:t>
      </w:r>
      <w:r>
        <w:rPr>
          <w:rFonts w:eastAsia="宋体"/>
          <w:lang w:val="en-US" w:eastAsia="zh-CN"/>
        </w:rPr>
        <w:t>1</w:t>
      </w:r>
      <w:r>
        <w:t>.3</w:t>
      </w:r>
      <w:r>
        <w:rPr>
          <w:rFonts w:hint="eastAsia"/>
          <w:lang w:eastAsia="zh-CN"/>
        </w:rPr>
        <w:tab/>
      </w:r>
      <w:r>
        <w:tab/>
      </w:r>
      <w:r>
        <w:t>Service Flows</w:t>
      </w:r>
      <w:bookmarkEnd w:id="37"/>
      <w:bookmarkEnd w:id="38"/>
    </w:p>
    <w:p>
      <w:pPr>
        <w:pStyle w:val="49"/>
      </w:pPr>
      <w:r>
        <w:t>1.</w:t>
      </w:r>
      <w:r>
        <w:tab/>
      </w:r>
      <w:r>
        <w:t>The UE registers in 5GS and starts communicating. The UAV takes off.</w:t>
      </w:r>
    </w:p>
    <w:p>
      <w:pPr>
        <w:pStyle w:val="49"/>
      </w:pPr>
      <w:r>
        <w:t>2.</w:t>
      </w:r>
      <w:r>
        <w:tab/>
      </w:r>
      <w:r>
        <w:t>The network detects that the UE is on board a UAV.</w:t>
      </w:r>
    </w:p>
    <w:p>
      <w:pPr>
        <w:pStyle w:val="49"/>
      </w:pPr>
      <w:r>
        <w:t>3.</w:t>
      </w:r>
      <w:r>
        <w:tab/>
      </w:r>
      <w:r>
        <w:t>The network takes action, e.g. activates aerial features, changes the QoS, populates charging records, alert the UTM and/or let the UTM take over the communication used to control the UAV.</w:t>
      </w:r>
    </w:p>
    <w:p>
      <w:pPr>
        <w:pStyle w:val="4"/>
      </w:pPr>
      <w:bookmarkStart w:id="39" w:name="_Toc103966504"/>
      <w:bookmarkStart w:id="40" w:name="_Toc128484245"/>
      <w:r>
        <w:rPr>
          <w:lang w:val="en-US"/>
        </w:rPr>
        <w:t>5</w:t>
      </w:r>
      <w:r>
        <w:t>.</w:t>
      </w:r>
      <w:r>
        <w:rPr>
          <w:rFonts w:eastAsia="宋体"/>
          <w:lang w:val="en-US" w:eastAsia="zh-CN"/>
        </w:rPr>
        <w:t>1</w:t>
      </w:r>
      <w:r>
        <w:t>.4</w:t>
      </w:r>
      <w:r>
        <w:tab/>
      </w:r>
      <w:r>
        <w:rPr>
          <w:rFonts w:hint="eastAsia"/>
          <w:lang w:eastAsia="zh-CN"/>
        </w:rPr>
        <w:tab/>
      </w:r>
      <w:r>
        <w:t>Post-conditions</w:t>
      </w:r>
      <w:bookmarkEnd w:id="39"/>
      <w:bookmarkEnd w:id="40"/>
    </w:p>
    <w:p>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pPr>
        <w:overflowPunct w:val="0"/>
        <w:autoSpaceDE w:val="0"/>
        <w:autoSpaceDN w:val="0"/>
        <w:adjustRightInd w:val="0"/>
        <w:textAlignment w:val="baseline"/>
        <w:rPr>
          <w:rFonts w:eastAsia="Times New Roman"/>
          <w:lang w:eastAsia="ko-KR"/>
        </w:rPr>
      </w:pPr>
      <w:r>
        <w:rPr>
          <w:rFonts w:eastAsia="Times New Roman"/>
          <w:lang w:eastAsia="ko-KR"/>
        </w:rPr>
        <w:t>Later, the UTM and/or network operator informs or reminds the user that a specific USIM needs to be used for proper operation of a UE on board a UAV.</w:t>
      </w:r>
    </w:p>
    <w:p>
      <w:pPr>
        <w:pStyle w:val="4"/>
      </w:pPr>
      <w:bookmarkStart w:id="41" w:name="_Toc103966505"/>
      <w:bookmarkStart w:id="42" w:name="_Toc128484246"/>
      <w:r>
        <w:rPr>
          <w:lang w:val="en-US"/>
        </w:rPr>
        <w:t>5</w:t>
      </w:r>
      <w:r>
        <w:t>.</w:t>
      </w:r>
      <w:r>
        <w:rPr>
          <w:rFonts w:eastAsia="宋体"/>
          <w:lang w:val="en-US" w:eastAsia="zh-CN"/>
        </w:rPr>
        <w:t>1</w:t>
      </w:r>
      <w:r>
        <w:t>.5</w:t>
      </w:r>
      <w:r>
        <w:tab/>
      </w:r>
      <w:r>
        <w:rPr>
          <w:rFonts w:hint="eastAsia"/>
          <w:lang w:eastAsia="zh-CN"/>
        </w:rPr>
        <w:tab/>
      </w:r>
      <w:r>
        <w:t>Existing feature</w:t>
      </w:r>
      <w:r>
        <w:rPr>
          <w:lang w:val="en-US"/>
        </w:rPr>
        <w:t>s</w:t>
      </w:r>
      <w:r>
        <w:t xml:space="preserve"> partly or fully covering</w:t>
      </w:r>
      <w:r>
        <w:rPr>
          <w:lang w:val="en-US"/>
        </w:rPr>
        <w:t xml:space="preserve"> the </w:t>
      </w:r>
      <w:r>
        <w:t>use case functionality</w:t>
      </w:r>
      <w:bookmarkEnd w:id="41"/>
      <w:bookmarkEnd w:id="42"/>
    </w:p>
    <w:p>
      <w:pPr>
        <w:pStyle w:val="49"/>
      </w:pPr>
      <w:r>
        <w:t>-</w:t>
      </w:r>
      <w:r>
        <w:tab/>
      </w:r>
      <w:r>
        <w:t>"aerial subscription" flag in subscription.</w:t>
      </w:r>
    </w:p>
    <w:p>
      <w:pPr>
        <w:pStyle w:val="49"/>
      </w:pPr>
      <w:r>
        <w:t>-</w:t>
      </w:r>
      <w:r>
        <w:tab/>
      </w:r>
      <w:r>
        <w:t>Provision of "CAA-level UAV ID" by the UE.</w:t>
      </w:r>
    </w:p>
    <w:p>
      <w:pPr>
        <w:pStyle w:val="49"/>
      </w:pPr>
      <w:r>
        <w:t>-</w:t>
      </w:r>
      <w:r>
        <w:tab/>
      </w:r>
      <w:r>
        <w:t>detection of UE above altitude thresholds by the eNB / gNB (per TS 36.331 &amp; 38.331)</w:t>
      </w:r>
    </w:p>
    <w:p>
      <w:pPr>
        <w:pStyle w:val="4"/>
      </w:pPr>
      <w:bookmarkStart w:id="43" w:name="_Toc103966506"/>
      <w:bookmarkStart w:id="44" w:name="_Toc128484247"/>
      <w:r>
        <w:rPr>
          <w:lang w:val="en-US"/>
        </w:rPr>
        <w:t>5</w:t>
      </w:r>
      <w:r>
        <w:t>.</w:t>
      </w:r>
      <w:r>
        <w:rPr>
          <w:rFonts w:eastAsia="宋体"/>
          <w:lang w:val="en-US" w:eastAsia="zh-CN"/>
        </w:rPr>
        <w:t>1</w:t>
      </w:r>
      <w:r>
        <w:t>.6</w:t>
      </w:r>
      <w:r>
        <w:tab/>
      </w:r>
      <w:r>
        <w:rPr>
          <w:rFonts w:hint="eastAsia"/>
          <w:lang w:eastAsia="zh-CN"/>
        </w:rPr>
        <w:tab/>
      </w:r>
      <w:r>
        <w:t>Potential New Requirements needed to support the use case</w:t>
      </w:r>
      <w:bookmarkEnd w:id="43"/>
      <w:bookmarkEnd w:id="44"/>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pPr>
        <w:pStyle w:val="3"/>
        <w:rPr>
          <w:lang w:val="en-US"/>
        </w:rPr>
      </w:pPr>
      <w:bookmarkStart w:id="45" w:name="_Toc128484248"/>
      <w:r>
        <w:rPr>
          <w:rFonts w:hint="eastAsia"/>
          <w:lang w:val="en-US"/>
        </w:rPr>
        <w:t>5.2</w:t>
      </w:r>
      <w:r>
        <w:rPr>
          <w:rFonts w:hint="eastAsia"/>
          <w:lang w:val="en-US"/>
        </w:rPr>
        <w:tab/>
      </w:r>
      <w:r>
        <w:rPr>
          <w:rFonts w:hint="eastAsia"/>
          <w:lang w:val="en-US"/>
        </w:rPr>
        <w:t>Use case</w:t>
      </w:r>
      <w:r>
        <w:rPr>
          <w:lang w:val="en-US"/>
        </w:rPr>
        <w:t xml:space="preserve"> on</w:t>
      </w:r>
      <w:r>
        <w:rPr>
          <w:rFonts w:hint="eastAsia"/>
          <w:lang w:val="en-US"/>
        </w:rPr>
        <w:t xml:space="preserve"> </w:t>
      </w:r>
      <w:r>
        <w:rPr>
          <w:lang w:val="en-US"/>
        </w:rPr>
        <w:t>supporting UAV pre-flight preparation</w:t>
      </w:r>
      <w:bookmarkEnd w:id="45"/>
    </w:p>
    <w:p>
      <w:pPr>
        <w:pStyle w:val="4"/>
      </w:pPr>
      <w:bookmarkStart w:id="46" w:name="_Toc128484249"/>
      <w:r>
        <w:rPr>
          <w:lang w:val="en-US"/>
        </w:rPr>
        <w:t>5</w:t>
      </w:r>
      <w:r>
        <w:t>.</w:t>
      </w:r>
      <w:r>
        <w:rPr>
          <w:rFonts w:eastAsia="宋体"/>
          <w:lang w:val="en-US" w:eastAsia="zh-CN"/>
        </w:rPr>
        <w:t>2</w:t>
      </w:r>
      <w:r>
        <w:t>.1</w:t>
      </w:r>
      <w:r>
        <w:rPr>
          <w:rFonts w:hint="eastAsia"/>
          <w:lang w:eastAsia="zh-CN"/>
        </w:rPr>
        <w:tab/>
      </w:r>
      <w:r>
        <w:tab/>
      </w:r>
      <w:r>
        <w:t>Description</w:t>
      </w:r>
      <w:bookmarkEnd w:id="46"/>
    </w:p>
    <w:p>
      <w:pPr>
        <w:overflowPunct w:val="0"/>
        <w:autoSpaceDE w:val="0"/>
        <w:autoSpaceDN w:val="0"/>
        <w:adjustRightInd w:val="0"/>
        <w:textAlignment w:val="baseline"/>
        <w:rPr>
          <w:rFonts w:eastAsia="Times New Roman"/>
          <w:lang w:eastAsia="ko-KR"/>
        </w:rPr>
      </w:pPr>
      <w:r>
        <w:rPr>
          <w:rFonts w:eastAsia="Times New Roman"/>
          <w:lang w:val="en-US" w:eastAsia="ko-KR"/>
        </w:rPr>
        <w:t>D</w:t>
      </w:r>
      <w:r>
        <w:rPr>
          <w:rFonts w:eastAsia="Times New Roman"/>
          <w:lang w:eastAsia="ko-KR"/>
        </w:rPr>
        <w:t>uring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ensur</w:t>
      </w:r>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pre-schedul</w:t>
      </w:r>
      <w:r>
        <w:rPr>
          <w:rFonts w:eastAsia="Times New Roman"/>
          <w:lang w:val="en-US" w:eastAsia="ko-KR"/>
        </w:rPr>
        <w:t>ed</w:t>
      </w:r>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network .</w:t>
      </w:r>
    </w:p>
    <w:p>
      <w:pPr>
        <w:pStyle w:val="4"/>
      </w:pPr>
      <w:bookmarkStart w:id="47" w:name="_Toc128484250"/>
      <w:r>
        <w:rPr>
          <w:lang w:val="en-US"/>
        </w:rPr>
        <w:t>5</w:t>
      </w:r>
      <w:r>
        <w:t>.</w:t>
      </w:r>
      <w:r>
        <w:rPr>
          <w:rFonts w:eastAsia="宋体"/>
          <w:lang w:val="en-US" w:eastAsia="zh-CN"/>
        </w:rPr>
        <w:t>2</w:t>
      </w:r>
      <w:r>
        <w:t>.2</w:t>
      </w:r>
      <w:r>
        <w:tab/>
      </w:r>
      <w:r>
        <w:rPr>
          <w:rFonts w:hint="eastAsia"/>
          <w:lang w:eastAsia="zh-CN"/>
        </w:rPr>
        <w:tab/>
      </w:r>
      <w:r>
        <w:t>Pre-conditions</w:t>
      </w:r>
      <w:bookmarkEnd w:id="47"/>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Operator A provides 5G network coverage and communication services for remote commands and control (C2) communication between UAV and UAV control platform .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pPr>
        <w:pStyle w:val="4"/>
      </w:pPr>
      <w:bookmarkStart w:id="48" w:name="_Toc128484251"/>
      <w:r>
        <w:rPr>
          <w:lang w:val="en-US"/>
        </w:rPr>
        <w:t>5</w:t>
      </w:r>
      <w:r>
        <w:t>.</w:t>
      </w:r>
      <w:r>
        <w:rPr>
          <w:rFonts w:eastAsia="宋体"/>
          <w:lang w:val="en-US" w:eastAsia="zh-CN"/>
        </w:rPr>
        <w:t>2</w:t>
      </w:r>
      <w:r>
        <w:t>.3</w:t>
      </w:r>
      <w:r>
        <w:tab/>
      </w:r>
      <w:r>
        <w:rPr>
          <w:rFonts w:hint="eastAsia"/>
          <w:lang w:eastAsia="zh-CN"/>
        </w:rPr>
        <w:tab/>
      </w:r>
      <w:r>
        <w:t>Service Flows</w:t>
      </w:r>
      <w:bookmarkEnd w:id="48"/>
    </w:p>
    <w:p>
      <w:pPr>
        <w:pStyle w:val="51"/>
        <w:rPr>
          <w:lang w:val="en-US" w:eastAsia="zh-CN"/>
        </w:rPr>
      </w:pPr>
      <w:r>
        <w:rPr>
          <w:lang w:val="en-US" w:eastAsia="zh-CN"/>
        </w:rPr>
        <w:drawing>
          <wp:inline distT="0" distB="0" distL="114300" distR="114300">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cstate="print"/>
                    <a:stretch>
                      <a:fillRect/>
                    </a:stretch>
                  </pic:blipFill>
                  <pic:spPr>
                    <a:xfrm>
                      <a:off x="0" y="0"/>
                      <a:ext cx="4451350" cy="2324735"/>
                    </a:xfrm>
                    <a:prstGeom prst="rect">
                      <a:avLst/>
                    </a:prstGeom>
                    <a:noFill/>
                    <a:ln>
                      <a:noFill/>
                    </a:ln>
                  </pic:spPr>
                </pic:pic>
              </a:graphicData>
            </a:graphic>
          </wp:inline>
        </w:drawing>
      </w:r>
    </w:p>
    <w:p>
      <w:pPr>
        <w:pStyle w:val="58"/>
        <w:rPr>
          <w:lang w:val="en-US" w:eastAsia="zh-CN"/>
        </w:rPr>
      </w:pPr>
      <w:r>
        <w:rPr>
          <w:lang w:eastAsia="zh-CN"/>
        </w:rPr>
        <w:t>Figure 5.2.3-1: Supporting UAV pre-flight preparation</w:t>
      </w:r>
    </w:p>
    <w:p>
      <w:pPr>
        <w:pStyle w:val="49"/>
        <w:rPr>
          <w:lang w:val="en-US" w:eastAsia="zh-CN"/>
        </w:rPr>
      </w:pPr>
      <w:r>
        <w:rPr>
          <w:rFonts w:hint="eastAsia"/>
          <w:lang w:val="en-US" w:eastAsia="zh-CN"/>
        </w:rPr>
        <w:t>1.</w:t>
      </w:r>
      <w:r>
        <w:rPr>
          <w:lang w:val="en-US" w:eastAsia="zh-CN"/>
        </w:rPr>
        <w:tab/>
      </w:r>
      <w:r>
        <w:rPr>
          <w:lang w:val="en-US" w:eastAsia="zh-CN"/>
        </w:rPr>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pPr>
        <w:pStyle w:val="49"/>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pPr>
        <w:pStyle w:val="49"/>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QoS along the planned flight path) </w:t>
      </w:r>
      <w:r>
        <w:rPr>
          <w:rFonts w:hint="eastAsia"/>
          <w:lang w:val="en-US" w:eastAsia="zh-CN"/>
        </w:rPr>
        <w:t>.</w:t>
      </w:r>
    </w:p>
    <w:p>
      <w:pPr>
        <w:pStyle w:val="49"/>
        <w:rPr>
          <w:lang w:val="en-US" w:eastAsia="zh-CN"/>
        </w:rPr>
      </w:pPr>
      <w:r>
        <w:rPr>
          <w:rFonts w:hint="eastAsia"/>
          <w:lang w:val="en-US" w:eastAsia="zh-CN"/>
        </w:rPr>
        <w:t>4.</w:t>
      </w:r>
      <w:r>
        <w:rPr>
          <w:lang w:val="en-US" w:eastAsia="zh-CN"/>
        </w:rPr>
        <w:tab/>
      </w:r>
      <w:r>
        <w:rPr>
          <w:lang w:val="en-US" w:eastAsia="zh-CN"/>
        </w:rPr>
        <w:t xml:space="preserve">UTM requests 5G network for QoS information/predictions/statistics along the flight path or alternative flight paths.. </w:t>
      </w:r>
    </w:p>
    <w:p>
      <w:pPr>
        <w:pStyle w:val="49"/>
        <w:rPr>
          <w:lang w:val="en-US" w:eastAsia="zh-CN"/>
        </w:rPr>
      </w:pPr>
      <w:r>
        <w:rPr>
          <w:rFonts w:hint="eastAsia"/>
          <w:lang w:val="en-US" w:eastAsia="zh-CN"/>
        </w:rPr>
        <w:t>5.</w:t>
      </w:r>
      <w:r>
        <w:rPr>
          <w:lang w:val="en-US" w:eastAsia="zh-CN"/>
        </w:rPr>
        <w:tab/>
      </w: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statistics/predictions (e.g. end-to-end latency, QoE) for specific requested area/areas.</w:t>
      </w:r>
    </w:p>
    <w:p>
      <w:pPr>
        <w:pStyle w:val="49"/>
        <w:rPr>
          <w:lang w:val="en-US" w:eastAsia="zh-CN"/>
        </w:rPr>
      </w:pPr>
      <w:r>
        <w:rPr>
          <w:rFonts w:hint="eastAsia"/>
          <w:lang w:val="en-US" w:eastAsia="zh-CN"/>
        </w:rPr>
        <w:t>6.</w:t>
      </w:r>
      <w:r>
        <w:rPr>
          <w:lang w:val="en-US" w:eastAsia="zh-CN"/>
        </w:rPr>
        <w:tab/>
      </w:r>
      <w:r>
        <w:rPr>
          <w:lang w:val="en-US" w:eastAsia="zh-CN"/>
        </w:rPr>
        <w:t>UTM/UAS determines the final flight paths based on the information from Operator A and sends to UAU/UAV-C A and UAV/UAV-C B separately.</w:t>
      </w:r>
    </w:p>
    <w:p>
      <w:pPr>
        <w:pStyle w:val="49"/>
      </w:pPr>
      <w:r>
        <w:rPr>
          <w:rFonts w:hint="eastAsia"/>
          <w:lang w:val="en-US" w:eastAsia="zh-CN"/>
        </w:rPr>
        <w:t>7.</w:t>
      </w:r>
      <w:r>
        <w:rPr>
          <w:lang w:val="en-US" w:eastAsia="zh-CN"/>
        </w:rPr>
        <w:tab/>
      </w:r>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p>
    <w:p>
      <w:pPr>
        <w:pStyle w:val="4"/>
      </w:pPr>
      <w:bookmarkStart w:id="49" w:name="_Toc128484252"/>
      <w:r>
        <w:rPr>
          <w:lang w:val="en-US"/>
        </w:rPr>
        <w:t>5</w:t>
      </w:r>
      <w:r>
        <w:t>.</w:t>
      </w:r>
      <w:r>
        <w:rPr>
          <w:rFonts w:eastAsia="宋体"/>
          <w:lang w:val="en-US" w:eastAsia="zh-CN"/>
        </w:rPr>
        <w:t>2</w:t>
      </w:r>
      <w:r>
        <w:t>.4</w:t>
      </w:r>
      <w:r>
        <w:tab/>
      </w:r>
      <w:r>
        <w:rPr>
          <w:rFonts w:hint="eastAsia"/>
          <w:lang w:eastAsia="zh-CN"/>
        </w:rPr>
        <w:tab/>
      </w:r>
      <w:r>
        <w:t>Post-conditions</w:t>
      </w:r>
      <w:bookmarkEnd w:id="49"/>
    </w:p>
    <w:p>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pPr>
        <w:pStyle w:val="4"/>
      </w:pPr>
      <w:bookmarkStart w:id="50" w:name="_Toc128484253"/>
      <w:r>
        <w:rPr>
          <w:lang w:val="en-US"/>
        </w:rPr>
        <w:t>5</w:t>
      </w:r>
      <w:r>
        <w:t>.</w:t>
      </w:r>
      <w:r>
        <w:rPr>
          <w:rFonts w:eastAsia="宋体"/>
          <w:lang w:val="en-US" w:eastAsia="zh-CN"/>
        </w:rPr>
        <w:t>2</w:t>
      </w:r>
      <w:r>
        <w:t>.5</w:t>
      </w:r>
      <w:r>
        <w:rPr>
          <w:rFonts w:hint="eastAsia"/>
          <w:lang w:eastAsia="zh-CN"/>
        </w:rPr>
        <w:tab/>
      </w:r>
      <w:r>
        <w:tab/>
      </w:r>
      <w:r>
        <w:t>Existing feature</w:t>
      </w:r>
      <w:r>
        <w:rPr>
          <w:lang w:val="en-US"/>
        </w:rPr>
        <w:t>s</w:t>
      </w:r>
      <w:r>
        <w:t xml:space="preserve"> partly or fully covering</w:t>
      </w:r>
      <w:r>
        <w:rPr>
          <w:lang w:val="en-US"/>
        </w:rPr>
        <w:t xml:space="preserve"> the </w:t>
      </w:r>
      <w:r>
        <w:t>use case functionality</w:t>
      </w:r>
      <w:bookmarkEnd w:id="50"/>
    </w:p>
    <w:p>
      <w:r>
        <w:rPr>
          <w:lang w:val="en-US" w:eastAsia="zh-CN"/>
        </w:rPr>
        <w:t>None.</w:t>
      </w:r>
    </w:p>
    <w:p>
      <w:pPr>
        <w:pStyle w:val="4"/>
      </w:pPr>
      <w:bookmarkStart w:id="51" w:name="_Toc128484254"/>
      <w:r>
        <w:rPr>
          <w:lang w:val="en-US"/>
        </w:rPr>
        <w:t>5</w:t>
      </w:r>
      <w:r>
        <w:t>.</w:t>
      </w:r>
      <w:r>
        <w:rPr>
          <w:rFonts w:eastAsia="宋体"/>
          <w:lang w:val="en-US" w:eastAsia="zh-CN"/>
        </w:rPr>
        <w:t>2</w:t>
      </w:r>
      <w:r>
        <w:t>.6</w:t>
      </w:r>
      <w:r>
        <w:tab/>
      </w:r>
      <w:r>
        <w:rPr>
          <w:rFonts w:hint="eastAsia"/>
          <w:lang w:eastAsia="zh-CN"/>
        </w:rPr>
        <w:tab/>
      </w:r>
      <w:r>
        <w:t>Potential New Requirements needed to support the use case</w:t>
      </w:r>
      <w:bookmarkEnd w:id="51"/>
    </w:p>
    <w:p>
      <w:pPr>
        <w:overflowPunct w:val="0"/>
        <w:autoSpaceDE w:val="0"/>
        <w:autoSpaceDN w:val="0"/>
        <w:adjustRightInd w:val="0"/>
        <w:textAlignment w:val="baseline"/>
        <w:rPr>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 xml:space="preserve">Based on operator’s policy, the 5G system shall be able to provide a method to monitor and predict network condition (e.g. bitrate, latency, reliability) along the UAV continuous geographic path provided from UTM. </w:t>
      </w:r>
    </w:p>
    <w:p>
      <w:pPr>
        <w:overflowPunct w:val="0"/>
        <w:autoSpaceDE w:val="0"/>
        <w:autoSpaceDN w:val="0"/>
        <w:adjustRightInd w:val="0"/>
        <w:textAlignment w:val="baseline"/>
        <w:rPr>
          <w:rFonts w:eastAsia="Malgun Gothic"/>
          <w:lang w:val="en-US" w:eastAsia="en-GB"/>
        </w:rPr>
      </w:pPr>
      <w:r>
        <w:rPr>
          <w:rFonts w:hint="eastAsia" w:eastAsia="Times New Roman"/>
          <w:lang w:val="en-US" w:eastAsia="ko-KR"/>
        </w:rPr>
        <w:t>[P.R 5.2.6-002] The 5G system shall  be able to provide UTM with the information obout geographic areas where UAV service requirements could be met based on predicted QoS and network conditions (e.g. bitrate, latency, reliability) .</w:t>
      </w:r>
    </w:p>
    <w:p>
      <w:pPr>
        <w:pStyle w:val="3"/>
      </w:pPr>
      <w:bookmarkStart w:id="52" w:name="_Toc128484255"/>
      <w:r>
        <w:t>5.</w:t>
      </w:r>
      <w:r>
        <w:rPr>
          <w:lang w:val="en-US"/>
        </w:rPr>
        <w:t>3</w:t>
      </w:r>
      <w:r>
        <w:tab/>
      </w:r>
      <w:r>
        <w:t xml:space="preserve">Use case: </w:t>
      </w:r>
      <w:r>
        <w:rPr>
          <w:rFonts w:eastAsia="宋体"/>
          <w:sz w:val="24"/>
          <w:szCs w:val="24"/>
          <w:lang w:eastAsia="en-GB"/>
        </w:rPr>
        <w:t>Geofencing for Visual Line-of-Sight UAV missions</w:t>
      </w:r>
      <w:bookmarkEnd w:id="52"/>
    </w:p>
    <w:p>
      <w:pPr>
        <w:pStyle w:val="4"/>
      </w:pPr>
      <w:bookmarkStart w:id="53" w:name="_Toc354586742"/>
      <w:bookmarkEnd w:id="53"/>
      <w:bookmarkStart w:id="54" w:name="_Toc355779204"/>
      <w:bookmarkEnd w:id="54"/>
      <w:bookmarkStart w:id="55" w:name="_Toc354590101"/>
      <w:bookmarkEnd w:id="55"/>
      <w:bookmarkStart w:id="56" w:name="_Toc128484256"/>
      <w:r>
        <w:t>5.</w:t>
      </w:r>
      <w:r>
        <w:rPr>
          <w:lang w:val="en-US"/>
        </w:rPr>
        <w:t>3</w:t>
      </w:r>
      <w:r>
        <w:t>.1</w:t>
      </w:r>
      <w:r>
        <w:tab/>
      </w:r>
      <w:r>
        <w:rPr>
          <w:rFonts w:hint="eastAsia"/>
          <w:lang w:eastAsia="zh-CN"/>
        </w:rPr>
        <w:tab/>
      </w:r>
      <w:r>
        <w:t>Description</w:t>
      </w:r>
      <w:bookmarkEnd w:id="56"/>
    </w:p>
    <w:p>
      <w:bookmarkStart w:id="57" w:name="_Toc354586743"/>
      <w:bookmarkEnd w:id="57"/>
      <w:bookmarkStart w:id="58" w:name="_Toc355779205"/>
      <w:bookmarkEnd w:id="58"/>
      <w:bookmarkStart w:id="59" w:name="_Toc354590102"/>
      <w:bookmarkEnd w:id="59"/>
      <w:r>
        <w:t>3GPP has specified a wide range of aerial features, activated through an "aerial subscription". Three types of C2 communications have been defined for R17, in TS.22.125:</w:t>
      </w:r>
    </w:p>
    <w:p>
      <w:pPr>
        <w:pStyle w:val="72"/>
        <w:numPr>
          <w:ilvl w:val="0"/>
          <w:numId w:val="2"/>
        </w:numPr>
      </w:pPr>
      <w:r>
        <w:t>Direct C2 communications (when the UAV controller and UAV establish a direct C2 link to communicate with each other)</w:t>
      </w:r>
    </w:p>
    <w:p>
      <w:pPr>
        <w:pStyle w:val="72"/>
        <w:numPr>
          <w:ilvl w:val="0"/>
          <w:numId w:val="2"/>
        </w:numPr>
      </w:pPr>
      <w:r>
        <w:t xml:space="preserve">Network-Assisted C2 communications (when the UAV controller and UAV communicate with each other via 5G network) </w:t>
      </w:r>
    </w:p>
    <w:p>
      <w:pPr>
        <w:pStyle w:val="72"/>
        <w:numPr>
          <w:ilvl w:val="0"/>
          <w:numId w:val="2"/>
        </w:numPr>
      </w:pPr>
      <w:r>
        <w:t>UTM-Navigated C2 communication (for pre-scheduled autonomous flights)</w:t>
      </w:r>
    </w:p>
    <w:p>
      <w:r>
        <w:t xml:space="preserve">3GPP features for Network-Assisted C2 communications and UTM-Navigated C2 communication mostly cover Beyond Visual Line-of-Sight (BVLoS) UAV operations, and Direct C2 communications are constrained by their radio coverage range, which is generally much wider than the VLoS constraints imposed by airspace authorities.  </w:t>
      </w:r>
    </w:p>
    <w:p>
      <w:r>
        <w:t xml:space="preserve">In all three cases, it is thus technically possible that an UAV controller does not comply with airspace regulatory requirements related to VLoS operations. </w:t>
      </w:r>
    </w:p>
    <w:p>
      <w:r>
        <w:t>Ensuring that an aerial UE is complying with regulatory Visual Line-of-Sight constraints, by supporting pre-flight preparations and inflight operation flight monitoring and control, enhances the safety and security of drone operations.</w:t>
      </w:r>
    </w:p>
    <w:p>
      <w:r>
        <w:t>There is a need to enable the 5G system to be aware if VLoS constraints should be applied to UAV operations, and if so, to monitor the relative positions of an aerial UE with respect to its pilot to ensure that this aerial UE is complying with Line-of-Sight constraints.</w:t>
      </w:r>
    </w:p>
    <w:p>
      <w:pPr>
        <w:pStyle w:val="50"/>
      </w:pPr>
      <w:r>
        <w:rPr>
          <w:color w:val="auto"/>
        </w:rPr>
        <w:t>N</w:t>
      </w:r>
      <w:r>
        <w:rPr>
          <w:color w:val="auto"/>
          <w:lang w:eastAsia="zh-CN"/>
        </w:rPr>
        <w:t>OTE</w:t>
      </w:r>
      <w:r>
        <w:rPr>
          <w:color w:val="auto"/>
        </w:rPr>
        <w:t>:</w:t>
      </w:r>
      <w:r>
        <w:rPr>
          <w:color w:val="auto"/>
          <w:lang w:eastAsia="zh-CN"/>
        </w:rPr>
        <w:tab/>
      </w:r>
      <w:r>
        <w:rPr>
          <w:rFonts w:hint="eastAsia"/>
          <w:color w:val="auto"/>
        </w:rPr>
        <w:t>The pilot, or UAV-C, can be an EU (connected to the same PLMN or to another PLMN), or not, but remains attached to the DN using other technologies.</w:t>
      </w:r>
      <w:r>
        <w:rPr>
          <w:color w:val="auto"/>
        </w:rPr>
        <w:t>.</w:t>
      </w:r>
    </w:p>
    <w:p>
      <w:pPr>
        <w:pStyle w:val="4"/>
      </w:pPr>
      <w:bookmarkStart w:id="60" w:name="_Toc128484257"/>
      <w:bookmarkStart w:id="61" w:name="_Hlk111637129"/>
      <w:r>
        <w:t>5.</w:t>
      </w:r>
      <w:r>
        <w:rPr>
          <w:lang w:val="en-US"/>
        </w:rPr>
        <w:t>3</w:t>
      </w:r>
      <w:r>
        <w:t>.2</w:t>
      </w:r>
      <w:r>
        <w:tab/>
      </w:r>
      <w:r>
        <w:rPr>
          <w:rFonts w:hint="eastAsia"/>
          <w:lang w:eastAsia="zh-CN"/>
        </w:rPr>
        <w:tab/>
      </w:r>
      <w:r>
        <w:t>Pre-conditions</w:t>
      </w:r>
      <w:bookmarkEnd w:id="60"/>
    </w:p>
    <w:p>
      <w:pPr>
        <w:rPr>
          <w:color w:val="4472C4" w:themeColor="accent1"/>
        </w:rPr>
      </w:pPr>
      <w:bookmarkStart w:id="62" w:name="_Toc355779206"/>
      <w:bookmarkEnd w:id="62"/>
      <w:bookmarkStart w:id="63" w:name="_Toc354590103"/>
      <w:bookmarkEnd w:id="63"/>
      <w:bookmarkStart w:id="64" w:name="_Toc354586744"/>
      <w:bookmarkEnd w:id="64"/>
      <w:r>
        <w:t>The UAV is associated with an aerial UE profile and a “VLoS” option is activated together with its subscription. The UAV is associated with an UAV Controller (UAV-C). The 5G system is informed by the UTM of the maximal distance authorized between the UAV and the UAV-C (VLoS distance threshold, usually around 200 or 300m), which usually depends on airspace regulation and may potentially account for other conditions (e.g. weather, type of environment, type of UAV, temporary or localized special authorization, etc.).</w:t>
      </w:r>
    </w:p>
    <w:bookmarkEnd w:id="61"/>
    <w:p>
      <w:pPr>
        <w:pStyle w:val="4"/>
      </w:pPr>
      <w:bookmarkStart w:id="65" w:name="_Toc128484258"/>
      <w:r>
        <w:t>5.</w:t>
      </w:r>
      <w:r>
        <w:rPr>
          <w:lang w:val="en-US"/>
        </w:rPr>
        <w:t>3</w:t>
      </w:r>
      <w:r>
        <w:t>.3</w:t>
      </w:r>
      <w:r>
        <w:rPr>
          <w:rFonts w:hint="eastAsia"/>
          <w:lang w:eastAsia="zh-CN"/>
        </w:rPr>
        <w:tab/>
      </w:r>
      <w:r>
        <w:tab/>
      </w:r>
      <w:r>
        <w:t>Service Flows</w:t>
      </w:r>
      <w:bookmarkEnd w:id="65"/>
    </w:p>
    <w:p>
      <w:pPr>
        <w:pStyle w:val="49"/>
        <w:rPr>
          <w:lang w:val="en-US" w:eastAsia="zh-CN"/>
        </w:rPr>
      </w:pPr>
      <w:bookmarkStart w:id="66" w:name="_Toc354590104"/>
      <w:bookmarkEnd w:id="66"/>
      <w:bookmarkStart w:id="67" w:name="_Toc355779207"/>
      <w:bookmarkEnd w:id="67"/>
      <w:bookmarkStart w:id="68" w:name="_Toc354586745"/>
      <w:bookmarkEnd w:id="68"/>
      <w:r>
        <w:rPr>
          <w:lang w:val="en-US" w:eastAsia="zh-CN"/>
        </w:rPr>
        <w:t>1.</w:t>
      </w:r>
      <w:r>
        <w:rPr>
          <w:lang w:val="en-US" w:eastAsia="zh-CN"/>
        </w:rPr>
        <w:tab/>
      </w:r>
      <w:r>
        <w:rPr>
          <w:lang w:val="en-US" w:eastAsia="zh-CN"/>
        </w:rPr>
        <w:t>The UAV registers in 5GS as an aerial UE with the VLoS option activated.</w:t>
      </w:r>
    </w:p>
    <w:p>
      <w:pPr>
        <w:pStyle w:val="49"/>
        <w:rPr>
          <w:lang w:val="en-US" w:eastAsia="zh-CN"/>
        </w:rPr>
      </w:pPr>
      <w:r>
        <w:rPr>
          <w:lang w:val="en-US" w:eastAsia="zh-CN"/>
        </w:rPr>
        <w:t>2.</w:t>
      </w:r>
      <w:r>
        <w:rPr>
          <w:lang w:val="en-US" w:eastAsia="zh-CN"/>
        </w:rPr>
        <w:tab/>
      </w:r>
      <w:r>
        <w:rPr>
          <w:lang w:val="en-US" w:eastAsia="zh-CN"/>
        </w:rPr>
        <w:t>The UAV is associated with an UAV-C. The UAV takes off.</w:t>
      </w:r>
    </w:p>
    <w:p>
      <w:pPr>
        <w:pStyle w:val="49"/>
        <w:rPr>
          <w:lang w:val="en-US" w:eastAsia="zh-CN"/>
        </w:rPr>
      </w:pPr>
      <w:r>
        <w:rPr>
          <w:lang w:val="en-US" w:eastAsia="zh-CN"/>
        </w:rPr>
        <w:t>3.</w:t>
      </w:r>
      <w:r>
        <w:rPr>
          <w:lang w:val="en-US" w:eastAsia="zh-CN"/>
        </w:rPr>
        <w:tab/>
      </w:r>
      <w:r>
        <w:rPr>
          <w:lang w:val="en-US" w:eastAsia="zh-CN"/>
        </w:rPr>
        <w:t>The network tracks the geolocalization of both the UAV and UAV-C, and deduces the distance between both. If the UAV-C does not belong to the 3GPP system, its geolocalization may be obtained, for example, from the UTM/USSP.</w:t>
      </w:r>
    </w:p>
    <w:p>
      <w:pPr>
        <w:pStyle w:val="49"/>
        <w:rPr>
          <w:lang w:val="en-US" w:eastAsia="zh-CN"/>
        </w:rPr>
      </w:pPr>
      <w:r>
        <w:rPr>
          <w:lang w:val="en-US" w:eastAsia="zh-CN"/>
        </w:rPr>
        <w:t>4.</w:t>
      </w:r>
      <w:r>
        <w:rPr>
          <w:lang w:val="en-US" w:eastAsia="zh-CN"/>
        </w:rPr>
        <w:tab/>
      </w:r>
      <w:r>
        <w:rPr>
          <w:lang w:val="en-US" w:eastAsia="zh-CN"/>
        </w:rPr>
        <w:t>In case this distance exceeds the VLoS threshold, the network takes action, e.g. alerts the UTM and/or lets the UTM takes over the communication used to bring back the UAV within the authorized VLoS constraints, or sends a new waypoint within the authorized VLoS constraints.</w:t>
      </w:r>
    </w:p>
    <w:p>
      <w:pPr>
        <w:pStyle w:val="4"/>
      </w:pPr>
      <w:bookmarkStart w:id="69" w:name="_Toc128484259"/>
      <w:r>
        <w:t>5.</w:t>
      </w:r>
      <w:r>
        <w:rPr>
          <w:lang w:val="en-US"/>
        </w:rPr>
        <w:t>3</w:t>
      </w:r>
      <w:r>
        <w:t>.4</w:t>
      </w:r>
      <w:r>
        <w:rPr>
          <w:rFonts w:hint="eastAsia"/>
          <w:lang w:eastAsia="zh-CN"/>
        </w:rPr>
        <w:tab/>
      </w:r>
      <w:r>
        <w:tab/>
      </w:r>
      <w:r>
        <w:t>Post-conditions</w:t>
      </w:r>
      <w:bookmarkEnd w:id="69"/>
    </w:p>
    <w:p>
      <w:bookmarkStart w:id="70" w:name="_Toc355779209"/>
      <w:bookmarkEnd w:id="70"/>
      <w:bookmarkStart w:id="71" w:name="_Toc354590106"/>
      <w:bookmarkEnd w:id="71"/>
      <w:bookmarkStart w:id="72" w:name="_Toc354586747"/>
      <w:bookmarkEnd w:id="72"/>
      <w:r>
        <w:t>The UTM may take over the communication used to control the UAV and force the UAV to land safely.</w:t>
      </w:r>
    </w:p>
    <w:p>
      <w:r>
        <w:t>Later, the UTM and/or network operator informs or reminds the user that a specific USIM needs to be used for proper operation of a UE on board a UAV.</w:t>
      </w:r>
    </w:p>
    <w:p>
      <w:pPr>
        <w:pStyle w:val="4"/>
      </w:pPr>
      <w:bookmarkStart w:id="73" w:name="_Toc128484260"/>
      <w:r>
        <w:t>5.</w:t>
      </w:r>
      <w:r>
        <w:rPr>
          <w:lang w:val="en-US"/>
        </w:rPr>
        <w:t>3</w:t>
      </w:r>
      <w:r>
        <w:t>.5</w:t>
      </w:r>
      <w:r>
        <w:tab/>
      </w:r>
      <w:r>
        <w:rPr>
          <w:rFonts w:hint="eastAsia"/>
          <w:lang w:eastAsia="zh-CN"/>
        </w:rPr>
        <w:tab/>
      </w:r>
      <w:r>
        <w:t>Existing features partly or fully covering the use case functionality</w:t>
      </w:r>
      <w:bookmarkEnd w:id="73"/>
    </w:p>
    <w:p>
      <w:pPr>
        <w:pStyle w:val="49"/>
      </w:pPr>
      <w:r>
        <w:t>-</w:t>
      </w:r>
      <w:r>
        <w:tab/>
      </w:r>
      <w:r>
        <w:t>"Aerial subscription" option in subscription, as specified in Rel-15.</w:t>
      </w:r>
    </w:p>
    <w:p>
      <w:pPr>
        <w:pStyle w:val="49"/>
      </w:pPr>
      <w:r>
        <w:t>-</w:t>
      </w:r>
      <w:r>
        <w:tab/>
      </w:r>
      <w:r>
        <w:t>UAV / UAV-C association, as in TS 23.256 for example.</w:t>
      </w:r>
    </w:p>
    <w:p>
      <w:pPr>
        <w:pStyle w:val="49"/>
      </w:pPr>
      <w:r>
        <w:t>-</w:t>
      </w:r>
      <w:r>
        <w:tab/>
      </w:r>
      <w:r>
        <w:t>Tracking of the geolocalization of the UAV as in TS 23.256 for example.</w:t>
      </w:r>
    </w:p>
    <w:p>
      <w:pPr>
        <w:pStyle w:val="4"/>
      </w:pPr>
      <w:bookmarkStart w:id="74" w:name="_Toc128484261"/>
      <w:r>
        <w:t>5.</w:t>
      </w:r>
      <w:r>
        <w:rPr>
          <w:lang w:val="en-US"/>
        </w:rPr>
        <w:t>3</w:t>
      </w:r>
      <w:r>
        <w:t>.6</w:t>
      </w:r>
      <w:r>
        <w:tab/>
      </w:r>
      <w:r>
        <w:rPr>
          <w:rFonts w:hint="eastAsia"/>
          <w:lang w:eastAsia="zh-CN"/>
        </w:rPr>
        <w:tab/>
      </w:r>
      <w:r>
        <w:t>Potential New Requirements needed to support the use case</w:t>
      </w:r>
      <w:bookmarkEnd w:id="74"/>
    </w:p>
    <w:p>
      <w:r>
        <w:rPr>
          <w:lang w:val="en-US"/>
        </w:rPr>
        <w:t>[PR 5.3.6-1] The 5G system shall be able to be informed of VLoS regulatory requirements (e.g. maximal distance threshold) and shall be informed if the UTM needs to be supported in meeting such requirements for a given UAS</w:t>
      </w:r>
      <w:r>
        <w:t>.</w:t>
      </w:r>
    </w:p>
    <w:p>
      <w:r>
        <w:rPr>
          <w:lang w:val="en-US"/>
        </w:rPr>
        <w:t xml:space="preserve">[PR 5.3.6-2] The 5G system shall be able to track the UAV-Controller, </w:t>
      </w:r>
      <w:r>
        <w:rPr>
          <w:rFonts w:hint="eastAsia"/>
          <w:lang w:val="en-US"/>
        </w:rPr>
        <w:t>regardless of the type of connection</w:t>
      </w:r>
      <w:r>
        <w:t>.</w:t>
      </w:r>
    </w:p>
    <w:p>
      <w:pPr>
        <w:pStyle w:val="50"/>
        <w:rPr>
          <w:lang w:val="en-US" w:eastAsia="zh-CN"/>
        </w:rPr>
      </w:pPr>
      <w:r>
        <w:t>Editor’s Note:</w:t>
      </w:r>
      <w:r>
        <w:tab/>
      </w:r>
      <w:r>
        <w:t>this requirement is FFS</w:t>
      </w:r>
    </w:p>
    <w:p>
      <w:pPr>
        <w:pStyle w:val="3"/>
      </w:pPr>
      <w:bookmarkStart w:id="75" w:name="_Toc128484262"/>
      <w:r>
        <w:rPr>
          <w:lang w:val="en-US"/>
        </w:rPr>
        <w:t>5.4</w:t>
      </w:r>
      <w:r>
        <w:t>.</w:t>
      </w:r>
      <w:r>
        <w:tab/>
      </w:r>
      <w:r>
        <w:rPr>
          <w:lang w:val="en-US"/>
        </w:rPr>
        <w:t>Use case on network-assisted UAV DAA</w:t>
      </w:r>
      <w:bookmarkEnd w:id="75"/>
    </w:p>
    <w:p>
      <w:pPr>
        <w:pStyle w:val="4"/>
      </w:pPr>
      <w:bookmarkStart w:id="76" w:name="_Toc128484263"/>
      <w:r>
        <w:rPr>
          <w:lang w:val="en-US"/>
        </w:rPr>
        <w:t>5.4</w:t>
      </w:r>
      <w:r>
        <w:t>.1</w:t>
      </w:r>
      <w:r>
        <w:rPr>
          <w:rFonts w:hint="eastAsia"/>
          <w:lang w:eastAsia="zh-CN"/>
        </w:rPr>
        <w:tab/>
      </w:r>
      <w:r>
        <w:tab/>
      </w:r>
      <w:r>
        <w:t>Description</w:t>
      </w:r>
      <w:bookmarkEnd w:id="76"/>
    </w:p>
    <w:p>
      <w:r>
        <w:rPr>
          <w:lang w:val="en-US"/>
        </w:rPr>
        <w:t>Collection of information for UAV detection and avoidance in order to support tactical deconfliction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system, support by ground systems for tactical deconfliction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p>
      <w:pPr>
        <w:pStyle w:val="4"/>
        <w:rPr>
          <w:lang w:val="en-US"/>
        </w:rPr>
      </w:pPr>
      <w:bookmarkStart w:id="77" w:name="_Toc128484264"/>
      <w:r>
        <w:rPr>
          <w:lang w:val="en-US"/>
        </w:rPr>
        <w:t>5.4</w:t>
      </w:r>
      <w:r>
        <w:t>.2</w:t>
      </w:r>
      <w:r>
        <w:tab/>
      </w:r>
      <w:r>
        <w:rPr>
          <w:rFonts w:hint="eastAsia"/>
          <w:lang w:eastAsia="zh-CN"/>
        </w:rPr>
        <w:tab/>
      </w:r>
      <w:r>
        <w:t>Pre-conditions</w:t>
      </w:r>
      <w:bookmarkEnd w:id="77"/>
    </w:p>
    <w:p>
      <w:pPr>
        <w:rPr>
          <w:lang w:val="en-US"/>
        </w:rPr>
      </w:pPr>
      <w:r>
        <w:rPr>
          <w:rFonts w:hint="eastAsia"/>
          <w:lang w:val="en-US"/>
        </w:rPr>
        <w:t>UAV</w:t>
      </w:r>
      <w:r>
        <w:rPr>
          <w:lang w:val="en-US"/>
        </w:rPr>
        <w:t xml:space="preserve"> A and UAV B are 3GPP</w:t>
      </w:r>
      <w:r>
        <w:rPr>
          <w:rFonts w:hint="eastAsia"/>
          <w:lang w:val="en-US"/>
        </w:rPr>
        <w:t xml:space="preserve"> </w:t>
      </w:r>
      <w:r>
        <w:rPr>
          <w:lang w:val="en-US"/>
        </w:rPr>
        <w:t xml:space="preserve">aerial UEs </w:t>
      </w:r>
      <w:r>
        <w:rPr>
          <w:rFonts w:hint="eastAsia"/>
          <w:lang w:val="en-US"/>
        </w:rPr>
        <w:t xml:space="preserve">and subscribe the communication service </w:t>
      </w:r>
      <w:r>
        <w:rPr>
          <w:lang w:val="en-US"/>
        </w:rPr>
        <w:t>from 5G network</w:t>
      </w:r>
      <w:r>
        <w:rPr>
          <w:rFonts w:hint="eastAsia"/>
          <w:lang w:val="en-US"/>
        </w:rPr>
        <w:t xml:space="preserve">. </w:t>
      </w:r>
    </w:p>
    <w:p>
      <w:pPr>
        <w:rPr>
          <w:lang w:val="en-US" w:eastAsia="zh-CN"/>
        </w:rPr>
      </w:pPr>
      <w:r>
        <w:rPr>
          <w:lang w:val="en-US"/>
        </w:rPr>
        <w:t>UAV C is an aerial vehicle not capable of 3GPP communications, with C2 provided by a non-3GPP UAV controller and communication with USS/</w:t>
      </w:r>
      <w:r>
        <w:rPr>
          <w:rFonts w:eastAsia="宋体"/>
          <w:lang w:val="en-US" w:eastAsia="zh-CN"/>
        </w:rPr>
        <w:t xml:space="preserve">UTM </w:t>
      </w:r>
      <w:r>
        <w:rPr>
          <w:lang w:val="en-US"/>
        </w:rPr>
        <w:t>directly.</w:t>
      </w:r>
    </w:p>
    <w:p>
      <w:pPr>
        <w:rPr>
          <w:lang w:val="en-US" w:eastAsia="zh-CN"/>
        </w:rPr>
      </w:pPr>
      <w:r>
        <w:rPr>
          <w:lang w:val="en-US"/>
        </w:rPr>
        <w:t xml:space="preserve">UAV A and UAV B can setup remote commands and control (C2) communication to a UAV controller within 5G network with </w:t>
      </w:r>
      <w:r>
        <w:rPr>
          <w:rFonts w:eastAsia="宋体"/>
          <w:lang w:val="en-US" w:eastAsia="zh-CN"/>
        </w:rPr>
        <w:t>UTM</w:t>
      </w:r>
      <w:r>
        <w:rPr>
          <w:lang w:val="en-US"/>
        </w:rPr>
        <w:t xml:space="preserve">. </w:t>
      </w:r>
    </w:p>
    <w:p>
      <w:pPr>
        <w:pStyle w:val="4"/>
        <w:rPr>
          <w:lang w:eastAsia="zh-CN"/>
        </w:rPr>
      </w:pPr>
      <w:bookmarkStart w:id="78" w:name="_Toc128484265"/>
      <w:r>
        <w:rPr>
          <w:lang w:val="en-US"/>
        </w:rPr>
        <w:t>5.4</w:t>
      </w:r>
      <w:r>
        <w:t>.3</w:t>
      </w:r>
      <w:r>
        <w:tab/>
      </w:r>
      <w:r>
        <w:rPr>
          <w:rFonts w:hint="eastAsia"/>
          <w:lang w:eastAsia="zh-CN"/>
        </w:rPr>
        <w:tab/>
      </w:r>
      <w:r>
        <w:t>Service Flows</w:t>
      </w:r>
      <w:bookmarkEnd w:id="78"/>
    </w:p>
    <w:p>
      <w:pPr>
        <w:pStyle w:val="51"/>
        <w:rPr>
          <w:lang w:val="en-US" w:eastAsia="zh-CN"/>
        </w:rPr>
      </w:pPr>
      <w:r>
        <w:rPr>
          <w:lang w:val="en-US" w:eastAsia="zh-CN"/>
        </w:rPr>
        <w:drawing>
          <wp:inline distT="0" distB="0" distL="114300" distR="114300">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cstate="print"/>
                    <a:stretch>
                      <a:fillRect/>
                    </a:stretch>
                  </pic:blipFill>
                  <pic:spPr>
                    <a:xfrm>
                      <a:off x="0" y="0"/>
                      <a:ext cx="4183380" cy="2194560"/>
                    </a:xfrm>
                    <a:prstGeom prst="rect">
                      <a:avLst/>
                    </a:prstGeom>
                    <a:noFill/>
                    <a:ln>
                      <a:noFill/>
                    </a:ln>
                  </pic:spPr>
                </pic:pic>
              </a:graphicData>
            </a:graphic>
          </wp:inline>
        </w:drawing>
      </w:r>
    </w:p>
    <w:p>
      <w:pPr>
        <w:pStyle w:val="58"/>
        <w:rPr>
          <w:lang w:val="en-US" w:eastAsia="zh-CN"/>
        </w:rPr>
      </w:pPr>
      <w:r>
        <w:rPr>
          <w:lang w:eastAsia="zh-CN"/>
        </w:rPr>
        <w:t>Figure 5.</w:t>
      </w:r>
      <w:r>
        <w:rPr>
          <w:lang w:val="en-US" w:eastAsia="zh-CN"/>
        </w:rPr>
        <w:t>4</w:t>
      </w:r>
      <w:r>
        <w:rPr>
          <w:lang w:eastAsia="zh-CN"/>
        </w:rPr>
        <w:t xml:space="preserve">.3-1: </w:t>
      </w:r>
      <w:r>
        <w:rPr>
          <w:lang w:val="en-US" w:eastAsia="zh-CN"/>
        </w:rPr>
        <w:t>N</w:t>
      </w:r>
      <w:r>
        <w:rPr>
          <w:lang w:eastAsia="zh-CN"/>
        </w:rPr>
        <w:t>etwork-assisted UAV DAA</w:t>
      </w:r>
    </w:p>
    <w:p>
      <w:pPr>
        <w:pStyle w:val="49"/>
        <w:rPr>
          <w:lang w:val="en-US" w:eastAsia="zh-CN"/>
        </w:rPr>
      </w:pPr>
      <w:r>
        <w:rPr>
          <w:lang w:val="en-US" w:eastAsia="zh-CN"/>
        </w:rPr>
        <w:t>1</w:t>
      </w:r>
      <w:r>
        <w:rPr>
          <w:rFonts w:hint="eastAsia"/>
          <w:lang w:val="en-US" w:eastAsia="zh-CN"/>
        </w:rPr>
        <w:t>.</w:t>
      </w:r>
      <w:r>
        <w:rPr>
          <w:rFonts w:hint="eastAsia" w:eastAsiaTheme="minorEastAsia"/>
          <w:lang w:val="en-US" w:eastAsia="zh-CN"/>
        </w:rPr>
        <w:tab/>
      </w:r>
      <w:r>
        <w:rPr>
          <w:rFonts w:hint="eastAsia"/>
          <w:lang w:val="en-US" w:eastAsia="zh-CN"/>
        </w:rPr>
        <w:t>UAV</w:t>
      </w:r>
      <w:r>
        <w:rPr>
          <w:lang w:val="en-US" w:eastAsia="zh-CN"/>
        </w:rPr>
        <w:t xml:space="preserve"> A and UAV B register in 5G network and can setup communications with UTM though 5G network</w:t>
      </w:r>
      <w:r>
        <w:rPr>
          <w:rFonts w:hint="eastAsia"/>
          <w:lang w:val="en-US" w:eastAsia="zh-CN"/>
        </w:rPr>
        <w:t>.</w:t>
      </w:r>
      <w:r>
        <w:rPr>
          <w:lang w:val="en-US" w:eastAsia="zh-CN"/>
        </w:rPr>
        <w:t xml:space="preserve"> UAV C setup communicate with UTM directly.</w:t>
      </w:r>
    </w:p>
    <w:p>
      <w:pPr>
        <w:pStyle w:val="49"/>
        <w:rPr>
          <w:lang w:val="en-US" w:eastAsia="zh-CN"/>
        </w:rPr>
      </w:pPr>
      <w:r>
        <w:rPr>
          <w:lang w:val="en-US" w:eastAsia="zh-CN"/>
        </w:rPr>
        <w:t>2</w:t>
      </w:r>
      <w:r>
        <w:rPr>
          <w:rFonts w:hint="eastAsia"/>
          <w:lang w:val="en-US" w:eastAsia="zh-CN"/>
        </w:rPr>
        <w:t>.</w:t>
      </w:r>
      <w:r>
        <w:rPr>
          <w:rFonts w:hint="eastAsia" w:eastAsiaTheme="minorEastAsia"/>
          <w:lang w:val="en-US" w:eastAsia="zh-CN"/>
        </w:rPr>
        <w:tab/>
      </w:r>
      <w:r>
        <w:rPr>
          <w:rFonts w:hint="eastAsia"/>
          <w:lang w:val="en-US" w:eastAsia="zh-CN"/>
        </w:rPr>
        <w:t>The</w:t>
      </w:r>
      <w:r>
        <w:rPr>
          <w:lang w:val="en-US" w:eastAsia="zh-CN"/>
        </w:rPr>
        <w:t xml:space="preserve"> UTM subscribes network-assisted UAV DAA service from Operator M</w:t>
      </w:r>
      <w:r>
        <w:rPr>
          <w:rFonts w:hint="eastAsia"/>
          <w:lang w:val="en-US" w:eastAsia="zh-CN"/>
        </w:rPr>
        <w:t>.</w:t>
      </w:r>
      <w:r>
        <w:rPr>
          <w:lang w:val="en-US" w:eastAsia="zh-CN"/>
        </w:rPr>
        <w:t xml:space="preserve"> </w:t>
      </w:r>
    </w:p>
    <w:p>
      <w:pPr>
        <w:pStyle w:val="49"/>
        <w:rPr>
          <w:lang w:val="en-US" w:eastAsia="zh-CN"/>
        </w:rPr>
      </w:pPr>
      <w:r>
        <w:rPr>
          <w:lang w:val="en-US" w:eastAsia="zh-CN"/>
        </w:rPr>
        <w:t>3.</w:t>
      </w:r>
      <w:r>
        <w:rPr>
          <w:rFonts w:hint="eastAsia" w:eastAsiaTheme="minorEastAsia"/>
          <w:lang w:val="en-US" w:eastAsia="zh-CN"/>
        </w:rPr>
        <w:tab/>
      </w:r>
      <w:r>
        <w:rPr>
          <w:lang w:val="en-US" w:eastAsia="zh-CN"/>
        </w:rPr>
        <w:t xml:space="preserve">Operator M could use base station(s) to perform sensing to collect information about the UAV A, B and C in certain area and provide the collected information to UTM for DAA operation. </w:t>
      </w:r>
    </w:p>
    <w:p>
      <w:pPr>
        <w:pStyle w:val="49"/>
        <w:rPr>
          <w:lang w:val="en-US" w:eastAsia="zh-CN"/>
        </w:rPr>
      </w:pPr>
      <w:r>
        <w:rPr>
          <w:lang w:val="en-US" w:eastAsia="zh-CN"/>
        </w:rPr>
        <w:t>4.</w:t>
      </w:r>
      <w:r>
        <w:rPr>
          <w:rFonts w:hint="eastAsia" w:eastAsiaTheme="minorEastAsia"/>
          <w:lang w:val="en-US" w:eastAsia="zh-CN"/>
        </w:rPr>
        <w:tab/>
      </w:r>
      <w:r>
        <w:rPr>
          <w:lang w:val="en-US" w:eastAsia="zh-CN"/>
        </w:rPr>
        <w:t>Operator M could also collect information from UAV A and UAV B about the flight status and reports to UTM.</w:t>
      </w:r>
    </w:p>
    <w:p>
      <w:pPr>
        <w:pStyle w:val="49"/>
        <w:rPr>
          <w:lang w:val="en-US" w:eastAsia="zh-CN"/>
        </w:rPr>
      </w:pPr>
      <w:r>
        <w:rPr>
          <w:lang w:val="en-US" w:eastAsia="zh-CN"/>
        </w:rPr>
        <w:t>5.</w:t>
      </w:r>
      <w:r>
        <w:rPr>
          <w:rFonts w:hint="eastAsia" w:eastAsiaTheme="minorEastAsia"/>
          <w:lang w:val="en-US" w:eastAsia="zh-CN"/>
        </w:rPr>
        <w:tab/>
      </w:r>
      <w:r>
        <w:rPr>
          <w:lang w:val="en-US" w:eastAsia="zh-CN"/>
        </w:rPr>
        <w:t xml:space="preserve">UTM could trigger DAA notifications for the flying UAV A, B and C under its area based on the information from network. </w:t>
      </w:r>
    </w:p>
    <w:p>
      <w:pPr>
        <w:pStyle w:val="49"/>
        <w:rPr>
          <w:lang w:val="en-US" w:eastAsia="zh-CN"/>
        </w:rPr>
      </w:pPr>
      <w:r>
        <w:rPr>
          <w:lang w:val="en-US" w:eastAsia="zh-CN"/>
        </w:rPr>
        <w:t>6.</w:t>
      </w:r>
      <w:r>
        <w:rPr>
          <w:rFonts w:hint="eastAsia" w:eastAsiaTheme="minorEastAsia"/>
          <w:lang w:val="en-US" w:eastAsia="zh-CN"/>
        </w:rPr>
        <w:tab/>
      </w:r>
      <w:r>
        <w:rPr>
          <w:lang w:val="en-US" w:eastAsia="zh-CN"/>
        </w:rPr>
        <w:t xml:space="preserve">UAV A, B and C receive the notification and take actions accordingly. </w:t>
      </w:r>
    </w:p>
    <w:p>
      <w:pPr>
        <w:pStyle w:val="4"/>
      </w:pPr>
      <w:bookmarkStart w:id="79" w:name="_Toc128484266"/>
      <w:r>
        <w:rPr>
          <w:lang w:val="en-US"/>
        </w:rPr>
        <w:t>5.4</w:t>
      </w:r>
      <w:r>
        <w:t>.4</w:t>
      </w:r>
      <w:r>
        <w:rPr>
          <w:rFonts w:hint="eastAsia"/>
          <w:lang w:eastAsia="zh-CN"/>
        </w:rPr>
        <w:tab/>
      </w:r>
      <w:r>
        <w:tab/>
      </w:r>
      <w:r>
        <w:t>Post-conditions</w:t>
      </w:r>
      <w:bookmarkEnd w:id="79"/>
    </w:p>
    <w:p>
      <w:pPr>
        <w:rPr>
          <w:lang w:val="en-US" w:eastAsia="zh-CN"/>
        </w:rPr>
      </w:pPr>
      <w:r>
        <w:rPr>
          <w:lang w:val="en-US" w:eastAsia="zh-CN"/>
        </w:rPr>
        <w:t>UAV A, B and C can fly safely under the control of UTM with the support of 5G network</w:t>
      </w:r>
      <w:r>
        <w:rPr>
          <w:rFonts w:hint="eastAsia"/>
          <w:lang w:val="en-US" w:eastAsia="zh-CN"/>
        </w:rPr>
        <w:t>.</w:t>
      </w:r>
    </w:p>
    <w:p>
      <w:pPr>
        <w:pStyle w:val="4"/>
      </w:pPr>
      <w:bookmarkStart w:id="80" w:name="_Toc128484267"/>
      <w:r>
        <w:rPr>
          <w:lang w:val="en-US"/>
        </w:rPr>
        <w:t>5.4</w:t>
      </w:r>
      <w:r>
        <w:t>.5</w:t>
      </w:r>
      <w:r>
        <w:tab/>
      </w:r>
      <w:r>
        <w:rPr>
          <w:rFonts w:hint="eastAsia"/>
          <w:lang w:eastAsia="zh-CN"/>
        </w:rPr>
        <w:tab/>
      </w:r>
      <w:r>
        <w:t>Existing features partly or fully covering the use case functionality</w:t>
      </w:r>
      <w:bookmarkEnd w:id="80"/>
    </w:p>
    <w:p>
      <w:pPr>
        <w:rPr>
          <w:lang w:val="en-US" w:eastAsia="zh-CN"/>
        </w:rPr>
      </w:pPr>
      <w:r>
        <w:rPr>
          <w:lang w:val="en-US" w:eastAsia="zh-CN"/>
        </w:rPr>
        <w:t>SA1 has performed study on UAV DAA in previous releases, where related normative stage 1 requirements are introduced in TS 22.125</w:t>
      </w:r>
      <w:r>
        <w:rPr>
          <w:rFonts w:hint="eastAsia"/>
          <w:lang w:val="en-US" w:eastAsia="zh-CN"/>
        </w:rPr>
        <w:t xml:space="preserve"> [3]</w:t>
      </w:r>
      <w:r>
        <w:rPr>
          <w:lang w:val="en-US" w:eastAsia="zh-CN"/>
        </w:rPr>
        <w:t xml:space="preserve">. </w:t>
      </w:r>
    </w:p>
    <w:p>
      <w:pPr>
        <w:spacing w:after="0"/>
        <w:rPr>
          <w:lang w:val="en-US" w:eastAsia="zh-CN"/>
        </w:rPr>
      </w:pPr>
      <w:r>
        <w:rPr>
          <w:lang w:val="en-US" w:eastAsia="zh-CN"/>
        </w:rPr>
        <w:t>TS 22.125 clause 6.2 introduces the network support for UAV detection as below:</w:t>
      </w:r>
    </w:p>
    <w:p>
      <w:pPr>
        <w:pStyle w:val="49"/>
        <w:rPr>
          <w:lang w:val="en-US" w:eastAsia="ko-KR"/>
        </w:rPr>
      </w:pPr>
      <w:r>
        <w:rPr>
          <w:lang w:val="en-US" w:eastAsia="ko-KR"/>
        </w:rPr>
        <w:t>[R-5.2.1-001] The 3GPP system shall provide a mechanism for a UTM to provide route data, along with flight clearance, to a UAV.</w:t>
      </w:r>
    </w:p>
    <w:p>
      <w:pPr>
        <w:pStyle w:val="49"/>
        <w:rPr>
          <w:lang w:val="en-US" w:eastAsia="ko-KR"/>
        </w:rPr>
      </w:pPr>
      <w:r>
        <w:rPr>
          <w:lang w:val="en-US" w:eastAsia="ko-KR"/>
        </w:rPr>
        <w:t>[R-5.2.1-002] The 3GPP system shall be able to deliver route modification information received from a UTM to a UAS with a latency of less than 500ms.</w:t>
      </w:r>
    </w:p>
    <w:p>
      <w:pPr>
        <w:pStyle w:val="49"/>
        <w:rPr>
          <w:lang w:val="en-US" w:eastAsia="ko-KR"/>
        </w:rPr>
      </w:pPr>
      <w:r>
        <w:rPr>
          <w:lang w:val="en-US" w:eastAsia="ko-KR"/>
        </w:rPr>
        <w:t>[R-5.2.1-003] The 3GPP system shall be able to deliver the notifications received from a UTM to a UAV controller with a latency of less than 500ms.</w:t>
      </w:r>
    </w:p>
    <w:p>
      <w:pPr>
        <w:pStyle w:val="49"/>
        <w:rPr>
          <w:lang w:val="en-US" w:eastAsia="zh-CN"/>
        </w:rPr>
      </w:pPr>
      <w:r>
        <w:rPr>
          <w:lang w:val="en-US" w:eastAsia="ko-KR"/>
        </w:rPr>
        <w:t>[R-5.2.1-004] Based on MNO policies and/or regulatory requirements, the 3GPP system shall enable the UTM to take over the communication used to control the UAV.</w:t>
      </w:r>
    </w:p>
    <w:p>
      <w:pPr>
        <w:spacing w:after="0"/>
        <w:rPr>
          <w:lang w:val="en-US" w:eastAsia="ko-KR"/>
        </w:rPr>
      </w:pPr>
      <w:r>
        <w:rPr>
          <w:lang w:val="en-US" w:eastAsia="ko-KR"/>
        </w:rPr>
        <w:t>TS 22.125 clause 5.2 introduces the introduces network support for UAV avoidance as below:</w:t>
      </w:r>
    </w:p>
    <w:p>
      <w:pPr>
        <w:spacing w:after="0"/>
        <w:rPr>
          <w:lang w:val="en-US" w:eastAsia="ko-KR"/>
        </w:rPr>
      </w:pPr>
    </w:p>
    <w:p>
      <w:pPr>
        <w:pStyle w:val="49"/>
        <w:rPr>
          <w:lang w:val="en-US" w:eastAsia="ko-KR"/>
        </w:rPr>
      </w:pPr>
      <w:r>
        <w:rPr>
          <w:lang w:val="en-US" w:eastAsia="ko-KR"/>
        </w:rPr>
        <w:t>[R-6.2-001] The 3GPP system shall provide means to allow a 3rd party to request and obtain real-time monitoring the status information (e.g., location of UAV, communication link status) of a UAV.</w:t>
      </w:r>
    </w:p>
    <w:p>
      <w:pPr>
        <w:pStyle w:val="49"/>
        <w:rPr>
          <w:rFonts w:ascii="Arial" w:hAnsi="Arial" w:eastAsia="等线"/>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p>
      <w:pPr>
        <w:pStyle w:val="4"/>
      </w:pPr>
      <w:bookmarkStart w:id="81" w:name="_Toc128484268"/>
      <w:r>
        <w:rPr>
          <w:lang w:val="en-US"/>
        </w:rPr>
        <w:t>5.4</w:t>
      </w:r>
      <w:r>
        <w:t>.6</w:t>
      </w:r>
      <w:r>
        <w:tab/>
      </w:r>
      <w:r>
        <w:rPr>
          <w:rFonts w:hint="eastAsia"/>
          <w:lang w:eastAsia="zh-CN"/>
        </w:rPr>
        <w:tab/>
      </w:r>
      <w:r>
        <w:t>Potential New Requirements needed to support the use case</w:t>
      </w:r>
      <w:bookmarkEnd w:id="81"/>
    </w:p>
    <w:p>
      <w:pPr>
        <w:rPr>
          <w:lang w:val="en-US" w:eastAsia="zh-CN"/>
        </w:rPr>
      </w:pPr>
      <w:bookmarkStart w:id="82" w:name="_Hlk118961349"/>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4</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 xml:space="preserve">1]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the relative distance between 3GPP and/or non-3GPP UAVs (based on sensing result), to support network-assisted DAA</w:t>
      </w:r>
      <w:bookmarkEnd w:id="82"/>
      <w:r>
        <w:rPr>
          <w:lang w:val="en-US" w:eastAsia="zh-CN"/>
        </w:rPr>
        <w:t>.</w:t>
      </w:r>
      <w:r>
        <w:rPr>
          <w:rFonts w:hint="eastAsia"/>
          <w:lang w:val="en-US" w:eastAsia="zh-CN"/>
        </w:rPr>
        <w:t xml:space="preserve"> </w:t>
      </w:r>
    </w:p>
    <w:p>
      <w:pPr>
        <w:rPr>
          <w:lang w:val="en-US" w:eastAsia="zh-CN"/>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4</w:t>
      </w:r>
      <w:r>
        <w:rPr>
          <w:rFonts w:eastAsia="Malgun Gothic"/>
          <w:lang w:eastAsia="ko-KR"/>
        </w:rPr>
        <w:t>.6</w:t>
      </w:r>
      <w:r>
        <w:rPr>
          <w:rFonts w:hint="eastAsia" w:eastAsia="Malgun Gothic"/>
          <w:lang w:eastAsia="ko-KR"/>
        </w:rPr>
        <w:t>-</w:t>
      </w:r>
      <w:r>
        <w:rPr>
          <w:rFonts w:eastAsia="Malgun Gothic"/>
          <w:lang w:val="en-US" w:eastAsia="ko-KR"/>
        </w:rPr>
        <w:t>002</w:t>
      </w:r>
      <w:r>
        <w:rPr>
          <w:rFonts w:hint="eastAsia" w:eastAsia="Malgun Gothic"/>
          <w:lang w:eastAsia="ko-KR"/>
        </w:rPr>
        <w:t xml:space="preserve">]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location of non-3GPP UAVs (based on sensing result) , to support network-assisted DAA.</w:t>
      </w:r>
      <w:r>
        <w:rPr>
          <w:rFonts w:hint="eastAsia"/>
          <w:lang w:val="en-US" w:eastAsia="zh-CN"/>
        </w:rPr>
        <w:t xml:space="preserve"> </w:t>
      </w:r>
    </w:p>
    <w:p>
      <w:pPr>
        <w:pStyle w:val="50"/>
        <w:rPr>
          <w:lang w:val="en-US" w:eastAsia="zh-CN"/>
        </w:rPr>
      </w:pPr>
      <w:r>
        <w:rPr>
          <w:rFonts w:hint="eastAsia" w:eastAsia="Malgun Gothic"/>
          <w:lang w:val="en-US" w:eastAsia="ko-KR"/>
        </w:rPr>
        <w:t xml:space="preserve"> </w:t>
      </w:r>
      <w:r>
        <w:rPr>
          <w:rFonts w:eastAsia="Malgun Gothic"/>
          <w:lang w:val="en-US" w:eastAsia="ko-KR"/>
        </w:rPr>
        <w:t xml:space="preserve">Editor’s </w:t>
      </w:r>
      <w:r>
        <w:rPr>
          <w:rFonts w:hint="eastAsia" w:eastAsia="Malgun Gothic"/>
          <w:lang w:val="en-US" w:eastAsia="ko-KR"/>
        </w:rPr>
        <w:t>Note:</w:t>
      </w:r>
      <w:r>
        <w:rPr>
          <w:rFonts w:hint="eastAsia"/>
          <w:lang w:val="en-US" w:eastAsia="zh-CN"/>
        </w:rPr>
        <w:tab/>
      </w:r>
      <w:r>
        <w:rPr>
          <w:rFonts w:eastAsia="Malgun Gothic"/>
          <w:lang w:val="en-US" w:eastAsia="ko-KR"/>
        </w:rPr>
        <w:t>Both requirements are for FFS.</w:t>
      </w:r>
    </w:p>
    <w:p>
      <w:pPr>
        <w:pStyle w:val="3"/>
      </w:pPr>
      <w:bookmarkStart w:id="83" w:name="_Toc128484269"/>
      <w:r>
        <w:t>5.</w:t>
      </w:r>
      <w:r>
        <w:rPr>
          <w:lang w:val="en-US"/>
        </w:rPr>
        <w:t>5</w:t>
      </w:r>
      <w:r>
        <w:tab/>
      </w:r>
      <w:r>
        <w:t>Use case of the 3GPP network as an information source to the UTM</w:t>
      </w:r>
      <w:bookmarkEnd w:id="83"/>
    </w:p>
    <w:p>
      <w:pPr>
        <w:pStyle w:val="4"/>
      </w:pPr>
      <w:bookmarkStart w:id="84" w:name="_Toc128484270"/>
      <w:r>
        <w:t>5.</w:t>
      </w:r>
      <w:r>
        <w:rPr>
          <w:lang w:val="en-US"/>
        </w:rPr>
        <w:t>5</w:t>
      </w:r>
      <w:r>
        <w:t>.1</w:t>
      </w:r>
      <w:r>
        <w:tab/>
      </w:r>
      <w:r>
        <w:rPr>
          <w:rFonts w:hint="eastAsia"/>
          <w:lang w:eastAsia="zh-CN"/>
        </w:rPr>
        <w:tab/>
      </w:r>
      <w:r>
        <w:t>Description</w:t>
      </w:r>
      <w:bookmarkEnd w:id="84"/>
    </w:p>
    <w:p>
      <w:pPr>
        <w:rPr>
          <w:lang w:eastAsia="zh-CN"/>
        </w:rPr>
      </w:pPr>
      <w:r>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p>
    <w:p>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pPr>
        <w:pStyle w:val="51"/>
      </w:pPr>
      <w:r>
        <w:rPr>
          <w:lang w:val="en-US" w:eastAsia="zh-CN"/>
        </w:rPr>
        <w:drawing>
          <wp:inline distT="0" distB="0" distL="114300" distR="114300">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cstate="print"/>
                    <a:stretch>
                      <a:fillRect/>
                    </a:stretch>
                  </pic:blipFill>
                  <pic:spPr>
                    <a:xfrm>
                      <a:off x="0" y="0"/>
                      <a:ext cx="5498441" cy="3746692"/>
                    </a:xfrm>
                    <a:prstGeom prst="rect">
                      <a:avLst/>
                    </a:prstGeom>
                    <a:noFill/>
                    <a:ln>
                      <a:noFill/>
                    </a:ln>
                  </pic:spPr>
                </pic:pic>
              </a:graphicData>
            </a:graphic>
          </wp:inline>
        </w:drawing>
      </w:r>
    </w:p>
    <w:p>
      <w:pPr>
        <w:pStyle w:val="58"/>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-1: A view of a UTM system (source: GUTMA Global UTM Architecture v1 [2])</w:t>
      </w:r>
    </w:p>
    <w:p>
      <w:pPr>
        <w:pStyle w:val="51"/>
      </w:pPr>
      <w:r>
        <w:rPr>
          <w:lang w:val="en-US" w:eastAsia="zh-CN"/>
        </w:rPr>
        <w:drawing>
          <wp:inline distT="0" distB="0" distL="114300" distR="114300">
            <wp:extent cx="5566410" cy="442023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cstate="print"/>
                    <a:stretch>
                      <a:fillRect/>
                    </a:stretch>
                  </pic:blipFill>
                  <pic:spPr>
                    <a:xfrm>
                      <a:off x="0" y="0"/>
                      <a:ext cx="5555776" cy="4411980"/>
                    </a:xfrm>
                    <a:prstGeom prst="rect">
                      <a:avLst/>
                    </a:prstGeom>
                    <a:noFill/>
                    <a:ln>
                      <a:noFill/>
                    </a:ln>
                  </pic:spPr>
                </pic:pic>
              </a:graphicData>
            </a:graphic>
          </wp:inline>
        </w:drawing>
      </w:r>
    </w:p>
    <w:p>
      <w:pPr>
        <w:pStyle w:val="58"/>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w:t>
      </w:r>
      <w:r>
        <w:rPr>
          <w:rFonts w:hint="eastAsia"/>
          <w:lang w:eastAsia="zh-CN"/>
        </w:rPr>
        <w:t>2</w:t>
      </w:r>
      <w:r>
        <w:rPr>
          <w:lang w:eastAsia="zh-CN"/>
        </w:rPr>
        <w:t>: NASA UTM system (source: GUTMA Global UTM Architecture v1 [2])</w:t>
      </w:r>
    </w:p>
    <w:p>
      <w:r>
        <w:t xml:space="preserve">The 3GPP System can act as a data source towards the UTM in order to provide spatial, surveillance, meteorological, and real-time positioning information, </w:t>
      </w:r>
    </w:p>
    <w:p>
      <w:pPr>
        <w:pStyle w:val="4"/>
      </w:pPr>
      <w:bookmarkStart w:id="85" w:name="_Toc128484271"/>
      <w:r>
        <w:t>5.</w:t>
      </w:r>
      <w:r>
        <w:rPr>
          <w:lang w:val="en-US"/>
        </w:rPr>
        <w:t>5</w:t>
      </w:r>
      <w:r>
        <w:t>.2</w:t>
      </w:r>
      <w:r>
        <w:rPr>
          <w:rFonts w:hint="eastAsia"/>
          <w:lang w:eastAsia="zh-CN"/>
        </w:rPr>
        <w:tab/>
      </w:r>
      <w:r>
        <w:tab/>
      </w:r>
      <w:r>
        <w:t>Pre-conditions</w:t>
      </w:r>
      <w:bookmarkEnd w:id="85"/>
    </w:p>
    <w:p>
      <w:r>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p>
    <w:p>
      <w:pPr>
        <w:pStyle w:val="4"/>
      </w:pPr>
      <w:bookmarkStart w:id="86" w:name="_Toc128484272"/>
      <w:r>
        <w:t>5.</w:t>
      </w:r>
      <w:r>
        <w:rPr>
          <w:lang w:val="en-US"/>
        </w:rPr>
        <w:t>5</w:t>
      </w:r>
      <w:r>
        <w:t>.3</w:t>
      </w:r>
      <w:r>
        <w:tab/>
      </w:r>
      <w:r>
        <w:rPr>
          <w:rFonts w:hint="eastAsia"/>
          <w:lang w:eastAsia="zh-CN"/>
        </w:rPr>
        <w:tab/>
      </w:r>
      <w:r>
        <w:t>Service Flows</w:t>
      </w:r>
      <w:bookmarkEnd w:id="86"/>
    </w:p>
    <w:p>
      <w:pPr>
        <w:pStyle w:val="49"/>
        <w:numPr>
          <w:ilvl w:val="0"/>
          <w:numId w:val="3"/>
        </w:numPr>
        <w:rPr>
          <w:lang w:eastAsia="zh-CN"/>
        </w:rPr>
      </w:pPr>
      <w:r>
        <w:rPr>
          <w:lang w:val="en-US" w:eastAsia="zh-CN"/>
        </w:rPr>
        <w:t xml:space="preserve"> </w:t>
      </w:r>
      <w:r>
        <w:rPr>
          <w:lang w:eastAsia="zh-CN"/>
        </w:rPr>
        <w:t xml:space="preserve">A UTM determines what data is required from the 3GPP network which can act as an information source. </w:t>
      </w:r>
    </w:p>
    <w:p>
      <w:pPr>
        <w:pStyle w:val="49"/>
        <w:numPr>
          <w:ilvl w:val="0"/>
          <w:numId w:val="3"/>
        </w:numPr>
        <w:rPr>
          <w:lang w:eastAsia="zh-CN"/>
        </w:rPr>
      </w:pPr>
      <w:r>
        <w:rPr>
          <w:lang w:val="en-US"/>
        </w:rPr>
        <w:t xml:space="preserve"> </w:t>
      </w:r>
      <w:r>
        <w:t>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 is gathered from a number of sources which may include the following: RAN awareness of UE altitude (detect UEs above a certain altitude from the ground), Wireless Sensing results, UE registration, UE location reporting, network-based UE location determination.</w:t>
      </w:r>
    </w:p>
    <w:p>
      <w:pPr>
        <w:pStyle w:val="49"/>
        <w:numPr>
          <w:ilvl w:val="0"/>
          <w:numId w:val="3"/>
        </w:numPr>
        <w:rPr>
          <w:lang w:eastAsia="zh-CN"/>
        </w:rPr>
      </w:pPr>
      <w:r>
        <w:t>The operator begins to feed data towards a UTM according to the information requested by the UTM.</w:t>
      </w:r>
    </w:p>
    <w:p>
      <w:pPr>
        <w:pStyle w:val="49"/>
        <w:numPr>
          <w:ilvl w:val="0"/>
          <w:numId w:val="3"/>
        </w:numPr>
      </w:pPr>
      <w:r>
        <w:t>The UTM accepts the data from the operator and is responsible for processing (corelating data sets, identifying objects, deduplication) and acting on (warnings, notifications) this data according to mechanisms outside the scope of 3GPP.</w:t>
      </w:r>
    </w:p>
    <w:p>
      <w:pPr>
        <w:pStyle w:val="4"/>
      </w:pPr>
      <w:bookmarkStart w:id="87" w:name="_Toc128484273"/>
      <w:r>
        <w:t>5.</w:t>
      </w:r>
      <w:r>
        <w:rPr>
          <w:lang w:val="en-US"/>
        </w:rPr>
        <w:t>5</w:t>
      </w:r>
      <w:r>
        <w:t>.4</w:t>
      </w:r>
      <w:r>
        <w:tab/>
      </w:r>
      <w:r>
        <w:rPr>
          <w:rFonts w:hint="eastAsia"/>
          <w:lang w:eastAsia="zh-CN"/>
        </w:rPr>
        <w:tab/>
      </w:r>
      <w:r>
        <w:t>Post-conditions</w:t>
      </w:r>
      <w:bookmarkEnd w:id="87"/>
    </w:p>
    <w:p>
      <w:r>
        <w:t>The UTM has an increased situational awareness because of the increased data provided by the 3GPP network.</w:t>
      </w:r>
    </w:p>
    <w:p>
      <w:pPr>
        <w:pStyle w:val="4"/>
      </w:pPr>
      <w:bookmarkStart w:id="88" w:name="_Toc128484274"/>
      <w:r>
        <w:t>5.</w:t>
      </w:r>
      <w:r>
        <w:rPr>
          <w:lang w:val="en-US"/>
        </w:rPr>
        <w:t>5</w:t>
      </w:r>
      <w:r>
        <w:t>.5</w:t>
      </w:r>
      <w:r>
        <w:tab/>
      </w:r>
      <w:r>
        <w:rPr>
          <w:rFonts w:hint="eastAsia"/>
          <w:lang w:eastAsia="zh-CN"/>
        </w:rPr>
        <w:tab/>
      </w:r>
      <w:r>
        <w:t>Existing features partly or fully covering the use case functionality</w:t>
      </w:r>
      <w:bookmarkEnd w:id="88"/>
    </w:p>
    <w:p>
      <w:pPr>
        <w:spacing w:after="0"/>
        <w:rPr>
          <w:lang w:val="en-US" w:eastAsia="zh-CN"/>
        </w:rPr>
      </w:pPr>
      <w:r>
        <w:rPr>
          <w:lang w:val="en-US" w:eastAsia="zh-CN"/>
        </w:rPr>
        <w:t>Related requirements in TS 22.125:</w:t>
      </w:r>
    </w:p>
    <w:p>
      <w:pPr>
        <w:ind w:left="720"/>
      </w:pPr>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pPr>
        <w:ind w:left="720"/>
      </w:pPr>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pPr>
        <w:ind w:left="720"/>
      </w:pPr>
      <w:r>
        <w:t xml:space="preserve">[R-5.1-006] The 3GPP system shall support capability to extend UAS data being sent to UTM with the evolution of UTM and its support applications in future. </w:t>
      </w:r>
    </w:p>
    <w:p>
      <w:pPr>
        <w:ind w:left="720"/>
      </w:pPr>
      <w:r>
        <w:t>[R-5.1-009] The 3GPP system</w:t>
      </w:r>
      <w:r>
        <w:rPr>
          <w:rStyle w:val="32"/>
        </w:rPr>
        <w:t xml:space="preserve"> </w:t>
      </w:r>
      <w:r>
        <w:t>should enable an MNO to augment the data sent to a UTM with the following: network-based positioning information of UAV and UAV controller.</w:t>
      </w:r>
    </w:p>
    <w:p>
      <w:pPr>
        <w:ind w:left="720"/>
      </w:pPr>
      <w:r>
        <w:t>[R-5.1-017] The 3GPP system shall support the UTM in detection of UAV operating without authorization.</w:t>
      </w:r>
    </w:p>
    <w:p>
      <w:pPr>
        <w:ind w:left="720"/>
      </w:pPr>
      <w:r>
        <w:t>[R-6.3-001] The 3GPP network shall be able to support network-based 3D space positioning (e.g., with altitude 30~300m) of a UE onboard UAV.</w:t>
      </w:r>
    </w:p>
    <w:p>
      <w:pPr>
        <w:ind w:left="720"/>
      </w:pPr>
      <w:r>
        <w:t>Table 7.3-1 lists typical scenarios and the corresponding positioning requirements for horizontal and vertical accuracy, availability, heading, latency, and UE speed.</w:t>
      </w:r>
    </w:p>
    <w:p>
      <w:pPr>
        <w:rPr>
          <w:lang w:eastAsia="zh-CN"/>
        </w:rPr>
      </w:pPr>
      <w:r>
        <w:rPr>
          <w:lang w:val="en-US" w:eastAsia="zh-CN"/>
        </w:rPr>
        <w:t xml:space="preserve">Related requirements in TS </w:t>
      </w:r>
      <w:r>
        <w:rPr>
          <w:lang w:eastAsia="zh-CN"/>
        </w:rPr>
        <w:t>22.261:</w:t>
      </w:r>
    </w:p>
    <w:p>
      <w:pPr>
        <w:ind w:left="720"/>
      </w:pPr>
      <w:r>
        <w:t xml:space="preserve">The 5G system shall be able to make the position-related data available to an application or to an application server existing within the 5G network, external to the 5G network, or in the User Equipment. </w:t>
      </w:r>
    </w:p>
    <w:p>
      <w:pPr>
        <w:pStyle w:val="38"/>
        <w:ind w:firstLine="0"/>
        <w:rPr>
          <w:lang w:val="en-US" w:eastAsia="zh-CN"/>
        </w:rPr>
      </w:pPr>
      <w:r>
        <w:t xml:space="preserve">NOTE 3: </w:t>
      </w:r>
      <w:r>
        <w:tab/>
      </w:r>
      <w:r>
        <w:rPr>
          <w:rFonts w:hint="eastAsia"/>
          <w:lang w:eastAsia="zh-CN"/>
        </w:rPr>
        <w:tab/>
      </w:r>
      <w:r>
        <w:t>the position service latency can be tailored to the use cases.</w:t>
      </w:r>
    </w:p>
    <w:p>
      <w:pPr>
        <w:pStyle w:val="4"/>
      </w:pPr>
      <w:bookmarkStart w:id="89" w:name="_Toc128484275"/>
      <w:r>
        <w:t>5.</w:t>
      </w:r>
      <w:r>
        <w:rPr>
          <w:lang w:val="en-US"/>
        </w:rPr>
        <w:t>5</w:t>
      </w:r>
      <w:r>
        <w:t>.6</w:t>
      </w:r>
      <w:r>
        <w:tab/>
      </w:r>
      <w:r>
        <w:rPr>
          <w:rFonts w:hint="eastAsia"/>
          <w:lang w:eastAsia="zh-CN"/>
        </w:rPr>
        <w:tab/>
      </w:r>
      <w:r>
        <w:t>Potential New Requirements needed to support the use case</w:t>
      </w:r>
      <w:bookmarkEnd w:id="89"/>
    </w:p>
    <w:p>
      <w:r>
        <w:t>[PR 5.</w:t>
      </w:r>
      <w:r>
        <w:rPr>
          <w:lang w:val="en-US"/>
        </w:rPr>
        <w:t>5</w:t>
      </w:r>
      <w:r>
        <w:t>.6-1] Based on operator policy and UTM’s request, the 5G system shall be able to provide UTM with a UEs’ location and identity.</w:t>
      </w:r>
    </w:p>
    <w:p>
      <w:pPr>
        <w:pStyle w:val="50"/>
      </w:pPr>
      <w:r>
        <w:t xml:space="preserve">Editor’s </w:t>
      </w:r>
      <w:r>
        <w:rPr>
          <w:rFonts w:hint="eastAsia"/>
          <w:lang w:eastAsia="zh-CN"/>
        </w:rPr>
        <w:t>N</w:t>
      </w:r>
      <w:r>
        <w:t>ote:</w:t>
      </w:r>
      <w:r>
        <w:rPr>
          <w:rFonts w:hint="eastAsia"/>
          <w:lang w:eastAsia="zh-CN"/>
        </w:rPr>
        <w:tab/>
      </w:r>
      <w:r>
        <w:t>this requirement is FFS</w:t>
      </w:r>
    </w:p>
    <w:p>
      <w:r>
        <w:t>[PR 5.</w:t>
      </w:r>
      <w:r>
        <w:rPr>
          <w:lang w:val="en-US"/>
        </w:rPr>
        <w:t>5</w:t>
      </w:r>
      <w:r>
        <w:t xml:space="preserve">.6-2] </w:t>
      </w:r>
      <w:r>
        <w:rPr>
          <w:lang w:eastAsia="zh-CN"/>
        </w:rPr>
        <w:t xml:space="preserve">Subject to user consent and national or regional regulation, based on operator policy, </w:t>
      </w:r>
      <w:r>
        <w:t>and the UTM’s request, the 5G system may be able to provide Sensing results to the UTM.</w:t>
      </w:r>
    </w:p>
    <w:p>
      <w:pPr>
        <w:pStyle w:val="50"/>
        <w:rPr>
          <w:lang w:val="en-US" w:eastAsia="zh-CN"/>
        </w:rPr>
      </w:pPr>
      <w:r>
        <w:t>Editor’s Note:</w:t>
      </w:r>
      <w:r>
        <w:rPr>
          <w:rFonts w:hint="eastAsia"/>
          <w:lang w:eastAsia="zh-CN"/>
        </w:rPr>
        <w:tab/>
      </w:r>
      <w:r>
        <w:t>the relationship of Sensing and location in the above 2 requirements is FFS</w:t>
      </w:r>
    </w:p>
    <w:p>
      <w:pPr>
        <w:pStyle w:val="3"/>
      </w:pPr>
      <w:bookmarkStart w:id="90" w:name="_Toc128484276"/>
      <w:r>
        <w:rPr>
          <w:lang w:val="en-US"/>
        </w:rPr>
        <w:t>5.6</w:t>
      </w:r>
      <w:r>
        <w:tab/>
      </w:r>
      <w:r>
        <w:rPr>
          <w:lang w:val="en-US"/>
        </w:rPr>
        <w:t>Use case on s</w:t>
      </w:r>
      <w:r>
        <w:rPr>
          <w:rFonts w:hint="eastAsia"/>
        </w:rPr>
        <w:t xml:space="preserve">upporting UAV </w:t>
      </w:r>
      <w:r>
        <w:t>inflight operations</w:t>
      </w:r>
      <w:bookmarkEnd w:id="90"/>
    </w:p>
    <w:p>
      <w:pPr>
        <w:pStyle w:val="4"/>
      </w:pPr>
      <w:bookmarkStart w:id="91" w:name="_Toc128484277"/>
      <w:r>
        <w:rPr>
          <w:lang w:val="en-US"/>
        </w:rPr>
        <w:t>5.6</w:t>
      </w:r>
      <w:r>
        <w:t>.1</w:t>
      </w:r>
      <w:r>
        <w:tab/>
      </w:r>
      <w:r>
        <w:rPr>
          <w:rFonts w:hint="eastAsia"/>
          <w:lang w:eastAsia="zh-CN"/>
        </w:rPr>
        <w:tab/>
      </w:r>
      <w:r>
        <w:t>Description</w:t>
      </w:r>
      <w:bookmarkEnd w:id="91"/>
    </w:p>
    <w:p>
      <w:r>
        <w:rPr>
          <w:lang w:val="en-US"/>
        </w:rPr>
        <w:t xml:space="preserve">For </w:t>
      </w:r>
      <w:r>
        <w:rPr>
          <w:rFonts w:hint="eastAsia"/>
        </w:rPr>
        <w:t>UAVs</w:t>
      </w:r>
      <w:r>
        <w:rPr>
          <w:lang w:val="en-US"/>
        </w:rPr>
        <w:t xml:space="preserve"> operated using </w:t>
      </w:r>
      <w:r>
        <w:rPr>
          <w:rFonts w:hint="eastAsia"/>
        </w:rPr>
        <w:t>the 3GPP network</w:t>
      </w:r>
      <w:r>
        <w:rPr>
          <w:lang w:val="en-US"/>
        </w:rPr>
        <w:t xml:space="preserve"> access, the network</w:t>
      </w:r>
      <w:r>
        <w:rPr>
          <w:rFonts w:hint="eastAsia"/>
        </w:rPr>
        <w:t xml:space="preserve"> needs to</w:t>
      </w:r>
      <w:r>
        <w:t xml:space="preserve"> ensure</w:t>
      </w:r>
      <w:r>
        <w:rPr>
          <w:lang w:val="en-US"/>
        </w:rPr>
        <w:t xml:space="preserve"> that</w:t>
      </w:r>
      <w:r>
        <w:rPr>
          <w:rFonts w:hint="eastAsia"/>
        </w:rPr>
        <w:t xml:space="preserve"> the UAVs can </w:t>
      </w:r>
      <w:r>
        <w:t>use</w:t>
      </w:r>
      <w:r>
        <w:rPr>
          <w:rFonts w:hint="eastAsia"/>
        </w:rPr>
        <w:t xml:space="preserve"> the network </w:t>
      </w:r>
      <w:r>
        <w:t>reliably and with adequate performance</w:t>
      </w:r>
      <w:r>
        <w:rPr>
          <w:rFonts w:hint="eastAsia"/>
        </w:rPr>
        <w:t xml:space="preserve">. </w:t>
      </w:r>
      <w:r>
        <w:rPr>
          <w:lang w:val="en-US"/>
        </w:rPr>
        <w:t>U</w:t>
      </w:r>
      <w:r>
        <w:rPr>
          <w:rFonts w:hint="eastAsia"/>
        </w:rPr>
        <w:t xml:space="preserve">AV flight mission need to be </w:t>
      </w:r>
      <w:r>
        <w:t xml:space="preserve">monitored </w:t>
      </w:r>
      <w:r>
        <w:rPr>
          <w:rFonts w:hint="eastAsia"/>
        </w:rPr>
        <w:t xml:space="preserve">for the real-time performance and stability of flight control link to guarantee the </w:t>
      </w:r>
      <w:r>
        <w:t xml:space="preserve">safety and </w:t>
      </w:r>
      <w:r>
        <w:rPr>
          <w:rFonts w:hint="eastAsia"/>
        </w:rPr>
        <w:t>continuity of the flight.</w:t>
      </w:r>
    </w:p>
    <w:p>
      <w:r>
        <w:rPr>
          <w:rFonts w:hint="eastAsia"/>
        </w:rPr>
        <w:t>5G network can provide wide-area, high-quality and secure connectivity that can enable cost-efficient drone operations beyond visual line-of-sight. When UAV use</w:t>
      </w:r>
      <w:r>
        <w:rPr>
          <w:lang w:val="en-US"/>
        </w:rPr>
        <w:t>s</w:t>
      </w:r>
      <w:r>
        <w:rPr>
          <w:rFonts w:hint="eastAsia"/>
        </w:rPr>
        <w:t xml:space="preserve"> </w:t>
      </w:r>
      <w:r>
        <w:rPr>
          <w:lang w:val="en-US"/>
        </w:rPr>
        <w:t>3GPP</w:t>
      </w:r>
      <w:r>
        <w:rPr>
          <w:rFonts w:hint="eastAsia"/>
        </w:rPr>
        <w:t xml:space="preserve"> network </w:t>
      </w:r>
      <w:r>
        <w:t>for communications</w:t>
      </w:r>
      <w:r>
        <w:rPr>
          <w:rFonts w:hint="eastAsia"/>
        </w:rPr>
        <w:t xml:space="preserve">, the UTM/drone operator may need to </w:t>
      </w:r>
      <w:r>
        <w:t>monitor</w:t>
      </w:r>
      <w:r>
        <w:rPr>
          <w:rFonts w:hint="eastAsia"/>
        </w:rPr>
        <w:t xml:space="preserve"> the network status</w:t>
      </w:r>
      <w:r>
        <w:rPr>
          <w:lang w:val="en-US"/>
        </w:rPr>
        <w:t xml:space="preserve"> along the flight path with the help of 3GPP network.</w:t>
      </w:r>
    </w:p>
    <w:p>
      <w:pPr>
        <w:pStyle w:val="4"/>
        <w:rPr>
          <w:lang w:val="en-US"/>
        </w:rPr>
      </w:pPr>
      <w:bookmarkStart w:id="92" w:name="_Toc128484278"/>
      <w:r>
        <w:rPr>
          <w:lang w:val="en-US"/>
        </w:rPr>
        <w:t>5.6</w:t>
      </w:r>
      <w:r>
        <w:t>.2</w:t>
      </w:r>
      <w:r>
        <w:tab/>
      </w:r>
      <w:r>
        <w:rPr>
          <w:rFonts w:hint="eastAsia"/>
          <w:lang w:eastAsia="zh-CN"/>
        </w:rPr>
        <w:tab/>
      </w:r>
      <w:r>
        <w:t>Pre-conditions</w:t>
      </w:r>
      <w:bookmarkEnd w:id="92"/>
    </w:p>
    <w:p>
      <w:pPr>
        <w:rPr>
          <w:lang w:val="en-US"/>
        </w:rPr>
      </w:pPr>
      <w:r>
        <w:rPr>
          <w:lang w:val="en-US"/>
        </w:rPr>
        <w:t>In the l</w:t>
      </w:r>
      <w:r>
        <w:rPr>
          <w:rFonts w:hint="eastAsia"/>
          <w:lang w:val="en-US"/>
        </w:rPr>
        <w:t xml:space="preserve">ogistics </w:t>
      </w:r>
      <w:r>
        <w:rPr>
          <w:lang w:val="en-US"/>
        </w:rPr>
        <w:t>c</w:t>
      </w:r>
      <w:r>
        <w:rPr>
          <w:rFonts w:hint="eastAsia"/>
          <w:lang w:val="en-US"/>
        </w:rPr>
        <w:t>ompany</w:t>
      </w:r>
      <w:r>
        <w:rPr>
          <w:lang w:val="en-US"/>
        </w:rPr>
        <w:t xml:space="preserve">, </w:t>
      </w:r>
      <w:r>
        <w:rPr>
          <w:rFonts w:hint="eastAsia"/>
          <w:lang w:val="en-US"/>
        </w:rPr>
        <w:t>UAV</w:t>
      </w:r>
      <w:r>
        <w:rPr>
          <w:lang w:val="en-US"/>
        </w:rPr>
        <w:t> </w:t>
      </w:r>
      <w:r>
        <w:rPr>
          <w:rFonts w:hint="eastAsia"/>
          <w:lang w:val="en-US"/>
        </w:rPr>
        <w:t>A</w:t>
      </w:r>
      <w:r>
        <w:rPr>
          <w:lang w:val="en-US"/>
        </w:rPr>
        <w:t xml:space="preserve"> and UAV B</w:t>
      </w:r>
      <w:r>
        <w:rPr>
          <w:rFonts w:hint="eastAsia"/>
          <w:lang w:val="en-US"/>
        </w:rPr>
        <w:t xml:space="preserve"> </w:t>
      </w:r>
      <w:r>
        <w:rPr>
          <w:lang w:val="en-US"/>
        </w:rPr>
        <w:t>are</w:t>
      </w:r>
      <w:r>
        <w:rPr>
          <w:rFonts w:hint="eastAsia"/>
          <w:lang w:val="en-US"/>
        </w:rPr>
        <w:t xml:space="preserve"> </w:t>
      </w:r>
      <w:r>
        <w:rPr>
          <w:lang w:val="en-US"/>
        </w:rPr>
        <w:t>both</w:t>
      </w:r>
      <w:r>
        <w:rPr>
          <w:rFonts w:hint="eastAsia"/>
          <w:lang w:val="en-US"/>
        </w:rPr>
        <w:t xml:space="preserve"> individual </w:t>
      </w:r>
      <w:r>
        <w:rPr>
          <w:lang w:val="en-US"/>
        </w:rPr>
        <w:t>terminals</w:t>
      </w:r>
      <w:r>
        <w:rPr>
          <w:rFonts w:hint="eastAsia"/>
          <w:lang w:val="en-US"/>
        </w:rPr>
        <w:t xml:space="preserve"> </w:t>
      </w:r>
      <w:r>
        <w:rPr>
          <w:lang w:val="en-US"/>
        </w:rPr>
        <w:t xml:space="preserve">for express delivery </w:t>
      </w:r>
      <w:r>
        <w:rPr>
          <w:rFonts w:hint="eastAsia"/>
          <w:lang w:val="en-US"/>
        </w:rPr>
        <w:t xml:space="preserve">and subscribe the communication service </w:t>
      </w:r>
      <w:r>
        <w:rPr>
          <w:lang w:val="en-US"/>
        </w:rPr>
        <w:t>from 5G network</w:t>
      </w:r>
      <w:r>
        <w:rPr>
          <w:rFonts w:hint="eastAsia"/>
          <w:lang w:val="en-US"/>
        </w:rPr>
        <w:t>.</w:t>
      </w:r>
    </w:p>
    <w:p>
      <w:pPr>
        <w:rPr>
          <w:lang w:val="en-US"/>
        </w:rPr>
      </w:pPr>
      <w:r>
        <w:rPr>
          <w:lang w:val="en-US"/>
        </w:rPr>
        <w:t>Operator A provides 5G network coverage and communication services for remote commands and control (C2) communication between UAV and UAV control platform.</w:t>
      </w:r>
    </w:p>
    <w:p>
      <w:pPr>
        <w:rPr>
          <w:lang w:val="en-US" w:eastAsia="zh-CN"/>
        </w:rPr>
      </w:pPr>
      <w:r>
        <w:rPr>
          <w:lang w:val="en-US"/>
        </w:rPr>
        <w:t xml:space="preserve">The UTM relies on Operator A to monitor and provide </w:t>
      </w:r>
      <w:r>
        <w:rPr>
          <w:rFonts w:hint="eastAsia"/>
        </w:rPr>
        <w:t>network status</w:t>
      </w:r>
      <w:r>
        <w:rPr>
          <w:lang w:val="en-US"/>
        </w:rPr>
        <w:t xml:space="preserve"> from the 5G network for UAV </w:t>
      </w:r>
      <w:r>
        <w:t xml:space="preserve">inflight </w:t>
      </w:r>
      <w:r>
        <w:rPr>
          <w:lang w:val="en-US"/>
        </w:rPr>
        <w:t>related information.</w:t>
      </w:r>
    </w:p>
    <w:p>
      <w:pPr>
        <w:pStyle w:val="4"/>
        <w:rPr>
          <w:lang w:eastAsia="zh-CN"/>
        </w:rPr>
      </w:pPr>
      <w:bookmarkStart w:id="93" w:name="_Toc128484279"/>
      <w:r>
        <w:rPr>
          <w:lang w:val="en-US"/>
        </w:rPr>
        <w:t>5.6</w:t>
      </w:r>
      <w:r>
        <w:t>.3</w:t>
      </w:r>
      <w:r>
        <w:tab/>
      </w:r>
      <w:r>
        <w:rPr>
          <w:rFonts w:hint="eastAsia"/>
          <w:lang w:eastAsia="zh-CN"/>
        </w:rPr>
        <w:tab/>
      </w:r>
      <w:r>
        <w:t>Service Flows</w:t>
      </w:r>
      <w:bookmarkEnd w:id="93"/>
    </w:p>
    <w:p>
      <w:pPr>
        <w:jc w:val="center"/>
        <w:rPr>
          <w:lang w:val="en-US" w:eastAsia="zh-CN"/>
        </w:rPr>
      </w:pPr>
      <w:r>
        <w:object>
          <v:shape id="_x0000_i1025" o:spt="75" type="#_x0000_t75" style="height:185.4pt;width:297pt;" o:ole="t" filled="f" o:preferrelative="t" stroked="f" coordsize="21600,21600">
            <v:path/>
            <v:fill on="f" focussize="0,0"/>
            <v:stroke on="f" joinstyle="miter"/>
            <v:imagedata r:id="rId14" cropleft="2671f" croptop="3239f" cropright="2376f" cropbottom="2557f" o:title=""/>
            <o:lock v:ext="edit" aspectratio="t"/>
            <w10:wrap type="none"/>
            <w10:anchorlock/>
          </v:shape>
          <o:OLEObject Type="Embed" ProgID="Visio.Drawing.15" ShapeID="_x0000_i1025" DrawAspect="Content" ObjectID="_1468075725" r:id="rId13">
            <o:LockedField>false</o:LockedField>
          </o:OLEObject>
        </w:object>
      </w:r>
    </w:p>
    <w:p>
      <w:pPr>
        <w:pStyle w:val="58"/>
        <w:rPr>
          <w:lang w:val="en-US" w:eastAsia="zh-CN"/>
        </w:rPr>
      </w:pPr>
      <w:r>
        <w:rPr>
          <w:lang w:eastAsia="zh-CN"/>
        </w:rPr>
        <w:t>Figure 5.</w:t>
      </w:r>
      <w:r>
        <w:rPr>
          <w:lang w:val="en-US" w:eastAsia="zh-CN"/>
        </w:rPr>
        <w:t>6</w:t>
      </w:r>
      <w:r>
        <w:rPr>
          <w:lang w:eastAsia="zh-CN"/>
        </w:rPr>
        <w:t>.3-1: Supporting UAV inflight monitoring</w:t>
      </w:r>
    </w:p>
    <w:p>
      <w:pPr>
        <w:pStyle w:val="49"/>
        <w:numPr>
          <w:ilvl w:val="0"/>
          <w:numId w:val="4"/>
        </w:numPr>
        <w:ind w:left="585" w:hanging="385"/>
        <w:rPr>
          <w:lang w:val="en-US" w:eastAsia="zh-CN"/>
        </w:rPr>
      </w:pPr>
      <w:r>
        <w:rPr>
          <w:lang w:val="en-US" w:eastAsia="zh-CN"/>
        </w:rPr>
        <w:t>T</w:t>
      </w:r>
      <w:r>
        <w:rPr>
          <w:rFonts w:hint="eastAsia"/>
          <w:lang w:val="en-US" w:eastAsia="zh-CN"/>
        </w:rPr>
        <w:t xml:space="preserve">he logistics </w:t>
      </w:r>
      <w:r>
        <w:rPr>
          <w:lang w:val="en-US"/>
        </w:rPr>
        <w:t>c</w:t>
      </w:r>
      <w:r>
        <w:rPr>
          <w:rFonts w:hint="eastAsia"/>
          <w:lang w:val="en-US"/>
        </w:rPr>
        <w:t>ompany</w:t>
      </w:r>
      <w:r>
        <w:rPr>
          <w:lang w:val="en-US" w:eastAsia="zh-CN"/>
        </w:rPr>
        <w:t xml:space="preserve"> uses </w:t>
      </w:r>
      <w:r>
        <w:rPr>
          <w:rFonts w:hint="eastAsia"/>
          <w:lang w:val="en-US" w:eastAsia="zh-CN"/>
        </w:rPr>
        <w:t>UAV</w:t>
      </w:r>
      <w:r>
        <w:rPr>
          <w:lang w:val="en-US" w:eastAsia="zh-CN"/>
        </w:rPr>
        <w:t> </w:t>
      </w:r>
      <w:r>
        <w:rPr>
          <w:rFonts w:hint="eastAsia"/>
          <w:lang w:val="en-US" w:eastAsia="zh-CN"/>
        </w:rPr>
        <w:t>A</w:t>
      </w:r>
      <w:r>
        <w:rPr>
          <w:lang w:val="en-US" w:eastAsia="zh-CN"/>
        </w:rPr>
        <w:t xml:space="preserve"> and </w:t>
      </w:r>
      <w:r>
        <w:rPr>
          <w:rFonts w:hint="eastAsia"/>
          <w:lang w:val="en-US" w:eastAsia="zh-CN"/>
        </w:rPr>
        <w:t>UAV</w:t>
      </w:r>
      <w:r>
        <w:rPr>
          <w:lang w:val="en-US" w:eastAsia="zh-CN"/>
        </w:rPr>
        <w:t> B</w:t>
      </w:r>
      <w:r>
        <w:rPr>
          <w:rFonts w:hint="eastAsia"/>
          <w:lang w:val="en-US" w:eastAsia="zh-CN"/>
        </w:rPr>
        <w:t xml:space="preserve"> to </w:t>
      </w:r>
      <w:r>
        <w:rPr>
          <w:lang w:val="en-US" w:eastAsia="zh-CN"/>
        </w:rPr>
        <w:t xml:space="preserve">perform </w:t>
      </w:r>
      <w:r>
        <w:rPr>
          <w:rFonts w:hint="eastAsia"/>
          <w:lang w:val="en-US" w:eastAsia="zh-CN"/>
        </w:rPr>
        <w:t>deliver</w:t>
      </w:r>
      <w:r>
        <w:rPr>
          <w:lang w:val="en-US" w:eastAsia="zh-CN"/>
        </w:rPr>
        <w:t>y operations. UAVs planned flight paths shared a common portion, along waypoint#1 and waypoint#2.</w:t>
      </w:r>
    </w:p>
    <w:p>
      <w:pPr>
        <w:pStyle w:val="49"/>
        <w:numPr>
          <w:ilvl w:val="0"/>
          <w:numId w:val="4"/>
        </w:numPr>
        <w:ind w:left="585" w:hanging="385"/>
        <w:rPr>
          <w:lang w:val="en-US" w:eastAsia="zh-CN"/>
        </w:rPr>
      </w:pPr>
      <w:r>
        <w:rPr>
          <w:rFonts w:hint="eastAsia"/>
          <w:lang w:val="en-US" w:eastAsia="zh-CN"/>
        </w:rPr>
        <w:t>UAV</w:t>
      </w:r>
      <w:r>
        <w:rPr>
          <w:lang w:val="en-US" w:eastAsia="zh-CN"/>
        </w:rPr>
        <w:t>/UAV-C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pPr>
        <w:pStyle w:val="49"/>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A </w:t>
      </w:r>
      <w:r>
        <w:rPr>
          <w:rFonts w:hint="eastAsia"/>
          <w:lang w:val="en-US" w:eastAsia="zh-CN"/>
        </w:rPr>
        <w:t>provides</w:t>
      </w:r>
      <w:r>
        <w:rPr>
          <w:lang w:val="en-US" w:eastAsia="zh-CN"/>
        </w:rPr>
        <w:t xml:space="preserve"> planned flight path #A information to UTM (e.g.,</w:t>
      </w:r>
      <w:r>
        <w:rPr>
          <w:rFonts w:hint="eastAsia"/>
          <w:lang w:val="en-US" w:eastAsia="zh-CN"/>
        </w:rPr>
        <w:t xml:space="preserve"> </w:t>
      </w:r>
      <w:r>
        <w:rPr>
          <w:lang w:val="en-US" w:eastAsia="zh-CN"/>
        </w:rPr>
        <w:t>flight path and required QoS along the planned flight path).</w:t>
      </w:r>
    </w:p>
    <w:p>
      <w:pPr>
        <w:pStyle w:val="49"/>
        <w:numPr>
          <w:ilvl w:val="0"/>
          <w:numId w:val="4"/>
        </w:numPr>
        <w:ind w:left="585" w:hanging="385"/>
        <w:rPr>
          <w:lang w:val="en-US" w:eastAsia="zh-CN"/>
        </w:rPr>
      </w:pPr>
      <w:r>
        <w:rPr>
          <w:lang w:val="en-US" w:eastAsia="zh-CN"/>
        </w:rPr>
        <w:t>UAV A receive the flight path information from UTM/UAS via 5G network and start flight mission.</w:t>
      </w:r>
    </w:p>
    <w:p>
      <w:pPr>
        <w:pStyle w:val="49"/>
        <w:numPr>
          <w:ilvl w:val="0"/>
          <w:numId w:val="4"/>
        </w:numPr>
        <w:ind w:left="585" w:hanging="385"/>
        <w:rPr>
          <w:lang w:val="en-US" w:eastAsia="zh-CN"/>
        </w:rPr>
      </w:pPr>
      <w:r>
        <w:rPr>
          <w:lang w:val="en-US" w:eastAsia="zh-CN"/>
        </w:rPr>
        <w:t>UTM requests 5G network for network condition information (e.g., bitrate, latency, reliability)</w:t>
      </w:r>
      <w:r>
        <w:rPr>
          <w:rFonts w:hint="eastAsia"/>
          <w:lang w:val="en-US" w:eastAsia="zh-CN"/>
        </w:rPr>
        <w:t xml:space="preserve"> </w:t>
      </w:r>
      <w:r>
        <w:rPr>
          <w:lang w:val="en-US" w:eastAsia="zh-CN"/>
        </w:rPr>
        <w:t xml:space="preserve">along the flight path of </w:t>
      </w:r>
      <w:r>
        <w:t>UAV A</w:t>
      </w:r>
      <w:r>
        <w:rPr>
          <w:lang w:val="en-US" w:eastAsia="zh-CN"/>
        </w:rPr>
        <w:t>.</w:t>
      </w:r>
    </w:p>
    <w:p>
      <w:pPr>
        <w:pStyle w:val="49"/>
        <w:numPr>
          <w:ilvl w:val="0"/>
          <w:numId w:val="4"/>
        </w:numPr>
        <w:ind w:left="585" w:hanging="385"/>
        <w:rPr>
          <w:lang w:val="en-US" w:eastAsia="zh-CN"/>
        </w:rPr>
      </w:pP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 (e.g., end-to-end latency, QoE) for specific requested area/areas (e.g., degraded QoE at waypoint #2).</w:t>
      </w:r>
    </w:p>
    <w:p>
      <w:pPr>
        <w:pStyle w:val="49"/>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B </w:t>
      </w:r>
      <w:r>
        <w:rPr>
          <w:rFonts w:hint="eastAsia"/>
          <w:lang w:val="en-US" w:eastAsia="zh-CN"/>
        </w:rPr>
        <w:t>provides</w:t>
      </w:r>
      <w:r>
        <w:rPr>
          <w:lang w:val="en-US" w:eastAsia="zh-CN"/>
        </w:rPr>
        <w:t xml:space="preserve"> planned flight path #B (along waypoint #1 and waypoint #2) information to UTM.</w:t>
      </w:r>
    </w:p>
    <w:p>
      <w:pPr>
        <w:pStyle w:val="49"/>
        <w:numPr>
          <w:ilvl w:val="0"/>
          <w:numId w:val="4"/>
        </w:numPr>
        <w:ind w:left="585" w:hanging="385"/>
        <w:rPr>
          <w:lang w:val="en-US" w:eastAsia="zh-CN"/>
        </w:rPr>
      </w:pPr>
      <w:r>
        <w:rPr>
          <w:lang w:val="en-US" w:eastAsia="zh-CN"/>
        </w:rPr>
        <w:t>UTM/UAS determines the final flight path #B (e.g., adjusted to take waypoint #2') and scheduling for UAV/UAV-C B based on the information from Operator A along UAV A flight route, and sends it to UAV/UAV-C B.</w:t>
      </w:r>
    </w:p>
    <w:p>
      <w:pPr>
        <w:pStyle w:val="49"/>
        <w:numPr>
          <w:ilvl w:val="0"/>
          <w:numId w:val="4"/>
        </w:numPr>
        <w:ind w:left="585" w:hanging="385"/>
        <w:rPr>
          <w:lang w:val="en-US" w:eastAsia="zh-CN"/>
        </w:rPr>
      </w:pPr>
      <w:r>
        <w:rPr>
          <w:rFonts w:hint="eastAsia"/>
          <w:lang w:val="en-US" w:eastAsia="zh-CN"/>
        </w:rPr>
        <w:t>UAV</w:t>
      </w:r>
      <w:r>
        <w:rPr>
          <w:lang w:val="en-US" w:eastAsia="zh-CN"/>
        </w:rPr>
        <w:t> </w:t>
      </w:r>
      <w:r>
        <w:rPr>
          <w:rFonts w:hint="eastAsia"/>
          <w:lang w:val="en-US" w:eastAsia="zh-CN"/>
        </w:rPr>
        <w:t xml:space="preserve">B </w:t>
      </w:r>
      <w:r>
        <w:rPr>
          <w:lang w:val="en-US" w:eastAsia="zh-CN"/>
        </w:rPr>
        <w:t>receive the flight path #B information from UTM/UAS via 5G network and start flight mission</w:t>
      </w:r>
      <w:r>
        <w:rPr>
          <w:rFonts w:hint="eastAsia"/>
          <w:lang w:val="en-US" w:eastAsia="zh-CN"/>
        </w:rPr>
        <w:t>.</w:t>
      </w:r>
    </w:p>
    <w:p>
      <w:pPr>
        <w:pStyle w:val="4"/>
      </w:pPr>
      <w:bookmarkStart w:id="94" w:name="_Toc128484280"/>
      <w:r>
        <w:rPr>
          <w:lang w:val="en-US"/>
        </w:rPr>
        <w:t>5.6</w:t>
      </w:r>
      <w:r>
        <w:t>.4</w:t>
      </w:r>
      <w:r>
        <w:rPr>
          <w:rFonts w:hint="eastAsia"/>
          <w:lang w:eastAsia="zh-CN"/>
        </w:rPr>
        <w:tab/>
      </w:r>
      <w:r>
        <w:tab/>
      </w:r>
      <w:r>
        <w:t>Post-conditions</w:t>
      </w:r>
      <w:bookmarkEnd w:id="94"/>
    </w:p>
    <w:p>
      <w:pPr>
        <w:rPr>
          <w:lang w:val="en-US" w:eastAsia="zh-CN"/>
        </w:rPr>
      </w:pPr>
      <w:r>
        <w:rPr>
          <w:lang w:val="en-US" w:eastAsia="zh-CN"/>
        </w:rPr>
        <w:t>UAV A and UAV B can finish their delivery tasks with the support of 5G network</w:t>
      </w:r>
      <w:r>
        <w:rPr>
          <w:rFonts w:hint="eastAsia"/>
          <w:lang w:val="en-US" w:eastAsia="zh-CN"/>
        </w:rPr>
        <w:t>.</w:t>
      </w:r>
    </w:p>
    <w:p>
      <w:pPr>
        <w:pStyle w:val="4"/>
      </w:pPr>
      <w:bookmarkStart w:id="95" w:name="_Toc128484281"/>
      <w:r>
        <w:rPr>
          <w:lang w:val="en-US"/>
        </w:rPr>
        <w:t>5.6</w:t>
      </w:r>
      <w:r>
        <w:t>.5</w:t>
      </w:r>
      <w:r>
        <w:tab/>
      </w:r>
      <w:r>
        <w:rPr>
          <w:rFonts w:hint="eastAsia"/>
          <w:lang w:eastAsia="zh-CN"/>
        </w:rPr>
        <w:tab/>
      </w:r>
      <w:r>
        <w:t>Existing features partly or fully covering the use case functionality</w:t>
      </w:r>
      <w:bookmarkEnd w:id="95"/>
    </w:p>
    <w:p>
      <w:pPr>
        <w:rPr>
          <w:rFonts w:eastAsia="宋体"/>
          <w:lang w:val="en-US"/>
        </w:rPr>
      </w:pPr>
      <w:r>
        <w:rPr>
          <w:lang w:val="en-US" w:eastAsia="zh-CN"/>
        </w:rPr>
        <w:t xml:space="preserve">Existing related service requirements are captured in </w:t>
      </w:r>
      <w:r>
        <w:t>3GPP TS 22.125 [</w:t>
      </w:r>
      <w:r>
        <w:rPr>
          <w:lang w:val="en-US"/>
        </w:rPr>
        <w:t>3</w:t>
      </w:r>
      <w:r>
        <w:t>]</w:t>
      </w:r>
      <w:r>
        <w:rPr>
          <w:lang w:val="en-US" w:eastAsia="zh-CN"/>
        </w:rPr>
        <w:t xml:space="preserve"> clause  </w:t>
      </w:r>
      <w:bookmarkStart w:id="96" w:name="_Toc91260141"/>
      <w:bookmarkStart w:id="97" w:name="_Toc52642202"/>
      <w:bookmarkStart w:id="98" w:name="_Toc27762805"/>
      <w:r>
        <w:rPr>
          <w:rFonts w:eastAsia="宋体"/>
          <w:lang w:val="en-US" w:eastAsia="zh-CN"/>
        </w:rPr>
        <w:t>6</w:t>
      </w:r>
      <w:r>
        <w:rPr>
          <w:rFonts w:eastAsia="宋体"/>
          <w:lang w:val="en-US"/>
        </w:rPr>
        <w:t xml:space="preserve">.2 </w:t>
      </w:r>
      <w:r>
        <w:t>"</w:t>
      </w:r>
      <w:r>
        <w:rPr>
          <w:rFonts w:eastAsia="宋体"/>
          <w:lang w:val="en-US"/>
        </w:rPr>
        <w:t>Network exposure for UAV services</w:t>
      </w:r>
      <w:bookmarkEnd w:id="96"/>
      <w:bookmarkEnd w:id="97"/>
      <w:bookmarkEnd w:id="98"/>
      <w:r>
        <w:t>"</w:t>
      </w:r>
      <w:r>
        <w:rPr>
          <w:rFonts w:eastAsia="宋体"/>
          <w:lang w:val="en-US"/>
        </w:rPr>
        <w:t>.</w:t>
      </w:r>
    </w:p>
    <w:p>
      <w:pPr>
        <w:pStyle w:val="49"/>
        <w:rPr>
          <w:lang w:val="en-US" w:eastAsia="ko-KR"/>
        </w:rPr>
      </w:pPr>
      <w:r>
        <w:rPr>
          <w:lang w:val="en-US" w:eastAsia="ko-KR"/>
        </w:rPr>
        <w:t>[R-6.2-001] The 3GPP system shall provide means to allow a 3</w:t>
      </w:r>
      <w:r>
        <w:rPr>
          <w:vertAlign w:val="superscript"/>
          <w:lang w:val="en-US" w:eastAsia="ko-KR"/>
        </w:rPr>
        <w:t>rd</w:t>
      </w:r>
      <w:r>
        <w:rPr>
          <w:lang w:val="en-US" w:eastAsia="ko-KR"/>
        </w:rPr>
        <w:t xml:space="preserve"> party to request and obtain real-time monitoring the status information (e.g., location of UAV, communication link status) of a UAV.</w:t>
      </w:r>
    </w:p>
    <w:p>
      <w:pPr>
        <w:pStyle w:val="49"/>
        <w:rPr>
          <w:lang w:val="en-US" w:eastAsia="ko-KR"/>
        </w:rPr>
      </w:pPr>
      <w:r>
        <w:rPr>
          <w:lang w:val="en-US" w:eastAsia="ko-KR"/>
        </w:rPr>
        <w:t>[R-6.2-002] Based on operator 's policy, the 3GPP system shall provide means to provide a 3</w:t>
      </w:r>
      <w:r>
        <w:rPr>
          <w:vertAlign w:val="superscript"/>
          <w:lang w:val="en-US" w:eastAsia="ko-KR"/>
        </w:rPr>
        <w:t>rd</w:t>
      </w:r>
      <w:r>
        <w:rPr>
          <w:lang w:val="en-US" w:eastAsia="ko-KR"/>
        </w:rPr>
        <w:t xml:space="preserve"> party with the information regarding the service status for UAVs in a certain geographical area and/or at a certain time.</w:t>
      </w:r>
    </w:p>
    <w:p>
      <w:pPr>
        <w:pStyle w:val="50"/>
        <w:rPr>
          <w:lang w:val="en-US" w:eastAsia="ko-KR"/>
        </w:rPr>
      </w:pPr>
      <w:r>
        <w:rPr>
          <w:rFonts w:eastAsia="MS Mincho"/>
          <w:color w:val="auto"/>
          <w:lang w:val="en-US" w:eastAsia="ko-KR"/>
        </w:rPr>
        <w:t>NOTE:</w:t>
      </w:r>
      <w:r>
        <w:rPr>
          <w:color w:val="auto"/>
          <w:lang w:val="en-US" w:eastAsia="ko-KR"/>
        </w:rPr>
        <w:tab/>
      </w:r>
      <w:r>
        <w:rPr>
          <w:color w:val="auto"/>
          <w:lang w:val="en-US" w:eastAsia="ko-KR"/>
        </w:rPr>
        <w:t>Service status is about the information of whether the communication service to the UAV can be provided with a certain QoS by the network.</w:t>
      </w:r>
    </w:p>
    <w:p>
      <w:pPr>
        <w:rPr>
          <w:rFonts w:eastAsia="Times New Roman"/>
          <w:lang w:val="en-US"/>
        </w:rPr>
      </w:pPr>
      <w:r>
        <w:rPr>
          <w:lang w:eastAsia="zh-CN"/>
        </w:rPr>
        <w:t xml:space="preserve">These requirements do not include explicit requirements on QoS related network conditions like </w:t>
      </w:r>
      <w:r>
        <w:rPr>
          <w:lang w:val="en-US" w:eastAsia="zh-CN"/>
        </w:rPr>
        <w:t>bitrate, latency and reliability.</w:t>
      </w:r>
    </w:p>
    <w:p>
      <w:pPr>
        <w:pStyle w:val="4"/>
      </w:pPr>
      <w:bookmarkStart w:id="99" w:name="_Toc128484282"/>
      <w:r>
        <w:rPr>
          <w:lang w:val="en-US"/>
        </w:rPr>
        <w:t>5.6</w:t>
      </w:r>
      <w:r>
        <w:t>.6</w:t>
      </w:r>
      <w:r>
        <w:tab/>
      </w:r>
      <w:r>
        <w:rPr>
          <w:rFonts w:hint="eastAsia"/>
          <w:lang w:eastAsia="zh-CN"/>
        </w:rPr>
        <w:tab/>
      </w:r>
      <w:r>
        <w:t>Potential New Requirements needed to support the use case</w:t>
      </w:r>
      <w:bookmarkEnd w:id="99"/>
    </w:p>
    <w:p>
      <w:pPr>
        <w:rPr>
          <w:lang w:val="en-US" w:eastAsia="zh-CN"/>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6</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 xml:space="preserve">1]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w:t>
      </w:r>
      <w:r>
        <w:rPr>
          <w:lang w:val="en-US" w:eastAsia="zh-CN"/>
        </w:rPr>
        <w:t xml:space="preserve">network conditions </w:t>
      </w:r>
      <w:r>
        <w:rPr>
          <w:lang w:val="en-US" w:eastAsia="ko-KR"/>
        </w:rPr>
        <w:t>and QoS (e.g. bitrate, latency, reliability)</w:t>
      </w:r>
      <w:r>
        <w:rPr>
          <w:lang w:val="en-US" w:eastAsia="zh-CN"/>
        </w:rPr>
        <w:t xml:space="preserve"> along a  </w:t>
      </w:r>
      <w:r>
        <w:rPr>
          <w:lang w:eastAsia="zh-CN"/>
        </w:rPr>
        <w:t xml:space="preserve">UAV </w:t>
      </w:r>
      <w:r>
        <w:rPr>
          <w:lang w:val="en-US" w:eastAsia="zh-CN"/>
        </w:rPr>
        <w:t>flight path.</w:t>
      </w:r>
    </w:p>
    <w:p>
      <w:pPr>
        <w:rPr>
          <w:lang w:val="en-US" w:eastAsia="zh-CN"/>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6</w:t>
      </w:r>
      <w:r>
        <w:rPr>
          <w:rFonts w:eastAsia="Malgun Gothic"/>
          <w:lang w:eastAsia="ko-KR"/>
        </w:rPr>
        <w:t>.6</w:t>
      </w:r>
      <w:r>
        <w:rPr>
          <w:rFonts w:hint="eastAsia" w:eastAsia="Malgun Gothic"/>
          <w:lang w:eastAsia="ko-KR"/>
        </w:rPr>
        <w:t>-</w:t>
      </w:r>
      <w:r>
        <w:rPr>
          <w:rFonts w:eastAsia="Malgun Gothic"/>
          <w:lang w:val="en-US" w:eastAsia="ko-KR"/>
        </w:rPr>
        <w:t>002</w:t>
      </w:r>
      <w:r>
        <w:rPr>
          <w:rFonts w:hint="eastAsia" w:eastAsia="Malgun Gothic"/>
          <w:lang w:eastAsia="ko-KR"/>
        </w:rPr>
        <w:t xml:space="preserve">]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w:t>
      </w:r>
      <w:r>
        <w:rPr>
          <w:lang w:val="en-US" w:eastAsia="zh-CN"/>
        </w:rPr>
        <w:t xml:space="preserve">deviations and violations along a </w:t>
      </w:r>
      <w:r>
        <w:rPr>
          <w:lang w:eastAsia="zh-CN"/>
        </w:rPr>
        <w:t>UAV flight path and time</w:t>
      </w:r>
      <w:r>
        <w:rPr>
          <w:lang w:val="en-US" w:eastAsia="zh-CN"/>
        </w:rPr>
        <w:t>.</w:t>
      </w:r>
    </w:p>
    <w:p>
      <w:pPr>
        <w:pStyle w:val="50"/>
        <w:rPr>
          <w:rFonts w:eastAsia="MS Mincho"/>
          <w:color w:val="auto"/>
          <w:lang w:val="en-US" w:eastAsia="ko-KR"/>
        </w:rPr>
      </w:pPr>
      <w:r>
        <w:rPr>
          <w:rFonts w:eastAsia="MS Mincho"/>
          <w:color w:val="auto"/>
          <w:lang w:val="en-US" w:eastAsia="ko-KR"/>
        </w:rPr>
        <w:t>Note:</w:t>
      </w:r>
      <w:r>
        <w:rPr>
          <w:rFonts w:hint="eastAsia"/>
          <w:color w:val="auto"/>
          <w:lang w:val="en-US" w:eastAsia="zh-CN"/>
        </w:rPr>
        <w:tab/>
      </w:r>
      <w:r>
        <w:rPr>
          <w:rFonts w:eastAsia="MS Mincho"/>
          <w:color w:val="auto"/>
          <w:lang w:val="en-US" w:eastAsia="ko-KR"/>
        </w:rPr>
        <w:t>Deviations can be e.g. in location and/or time with respect to the original flight plan. Violations can be e.g. with respect to exclusion zones provided together with the flight plan or known via other means.</w:t>
      </w:r>
    </w:p>
    <w:p>
      <w:pPr>
        <w:pStyle w:val="3"/>
      </w:pPr>
      <w:bookmarkStart w:id="100" w:name="_Toc128484283"/>
      <w:r>
        <w:rPr>
          <w:lang w:val="en-US"/>
        </w:rPr>
        <w:t>5</w:t>
      </w:r>
      <w:r>
        <w:t>.</w:t>
      </w:r>
      <w:r>
        <w:rPr>
          <w:lang w:val="en-US"/>
        </w:rPr>
        <w:t>7</w:t>
      </w:r>
      <w:r>
        <w:tab/>
      </w:r>
      <w:r>
        <w:t>Use case</w:t>
      </w:r>
      <w:r>
        <w:rPr>
          <w:lang w:val="en-US"/>
        </w:rPr>
        <w:t xml:space="preserve"> on</w:t>
      </w:r>
      <w:r>
        <w:t xml:space="preserve"> </w:t>
      </w:r>
      <w:r>
        <w:rPr>
          <w:rFonts w:hint="eastAsia"/>
        </w:rPr>
        <w:t xml:space="preserve">UAV </w:t>
      </w:r>
      <w:r>
        <w:t>flight route tracking at Rendezvous points</w:t>
      </w:r>
      <w:bookmarkEnd w:id="100"/>
    </w:p>
    <w:p>
      <w:pPr>
        <w:pStyle w:val="4"/>
        <w:rPr>
          <w:lang w:val="en-US"/>
        </w:rPr>
      </w:pPr>
      <w:bookmarkStart w:id="101" w:name="_Toc128484284"/>
      <w:r>
        <w:rPr>
          <w:lang w:val="en-US"/>
        </w:rPr>
        <w:t>5.7.1</w:t>
      </w:r>
      <w:r>
        <w:rPr>
          <w:lang w:val="en-US"/>
        </w:rPr>
        <w:tab/>
      </w:r>
      <w:r>
        <w:rPr>
          <w:lang w:val="en-US"/>
        </w:rPr>
        <w:t>Description</w:t>
      </w:r>
      <w:bookmarkEnd w:id="101"/>
    </w:p>
    <w:p>
      <w:pPr>
        <w:rPr>
          <w:lang w:val="en-US"/>
        </w:rPr>
      </w:pPr>
      <w:r>
        <w:rPr>
          <w:lang w:val="en-US"/>
        </w:rPr>
        <w:t xml:space="preserve">Commercial UAV flights are usually BVLOS. Tracking the UAV flights to ensure that they are sticking to the planned route is critical to the success of the mission and the safety of the public. For UAVs that have network communication capability, cellular networks can greatly assist in UAV flight route tracking thanks to their ubiquitous network coverage. However, there are UAVs in the markets today that lack 5G network connection capabilities and probably will remain so for a long time. For such non-networked UAVs, ground stations or stationary devices can provide means to </w:t>
      </w:r>
      <w:r>
        <w:t>UTM</w:t>
      </w:r>
      <w:r>
        <w:rPr>
          <w:rFonts w:hint="eastAsia"/>
        </w:rPr>
        <w:t>/drone operator</w:t>
      </w:r>
      <w:r>
        <w:rPr>
          <w:lang w:val="en-US"/>
        </w:rPr>
        <w:t xml:space="preserve"> in flight route tracking.</w:t>
      </w:r>
    </w:p>
    <w:p>
      <w:pPr>
        <w:rPr>
          <w:lang w:val="en-US"/>
        </w:rPr>
      </w:pPr>
      <w:r>
        <w:rPr>
          <w:lang w:val="en-US"/>
        </w:rPr>
        <w:t xml:space="preserve">Ground stations or stationary devices can be operated by the 5G network operator which has service agreements with the USS/UTM or by a third-party service provider. The ground stations or stationary devices are deployed along popular flight routes. </w:t>
      </w:r>
      <w:r>
        <w:t>The</w:t>
      </w:r>
      <w:r>
        <w:rPr>
          <w:rFonts w:hint="eastAsia"/>
        </w:rPr>
        <w:t xml:space="preserve"> </w:t>
      </w:r>
      <w:r>
        <w:t>UTM</w:t>
      </w:r>
      <w:r>
        <w:rPr>
          <w:rFonts w:hint="eastAsia"/>
        </w:rPr>
        <w:t xml:space="preserve">/drone operator </w:t>
      </w:r>
      <w:r>
        <w:t>can have a</w:t>
      </w:r>
      <w:r>
        <w:rPr>
          <w:rFonts w:hint="eastAsia"/>
        </w:rPr>
        <w:t xml:space="preserve"> need to </w:t>
      </w:r>
      <w:r>
        <w:t xml:space="preserve">track the flight route of a non 3GPP capable UAVs using the assistance of </w:t>
      </w:r>
      <w:r>
        <w:rPr>
          <w:rFonts w:hint="eastAsia"/>
        </w:rPr>
        <w:t xml:space="preserve">5G network </w:t>
      </w:r>
      <w:r>
        <w:t>and ground station devices to further enhance the safety and security of drone operations (e.g., for DAA) while also supporting legacy UAVs</w:t>
      </w:r>
      <w:r>
        <w:rPr>
          <w:lang w:val="en-US"/>
        </w:rPr>
        <w:t>.</w:t>
      </w:r>
    </w:p>
    <w:p>
      <w:pPr>
        <w:jc w:val="center"/>
        <w:rPr>
          <w:lang w:val="en-US"/>
        </w:rPr>
      </w:pPr>
      <w:r>
        <w:object>
          <v:shape id="_x0000_i1026" o:spt="75" type="#_x0000_t75" style="height:271.8pt;width:349.2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p>
    <w:p>
      <w:pPr>
        <w:pStyle w:val="58"/>
      </w:pPr>
      <w:r>
        <w:t>Figure 5.</w:t>
      </w:r>
      <w:r>
        <w:rPr>
          <w:lang w:val="en-US"/>
        </w:rPr>
        <w:t>7</w:t>
      </w:r>
      <w:r>
        <w:t>.1-1: UAV flight route tracking at Rendezvous points</w:t>
      </w:r>
    </w:p>
    <w:p>
      <w:pPr>
        <w:pStyle w:val="4"/>
        <w:rPr>
          <w:lang w:val="fr-CA"/>
        </w:rPr>
      </w:pPr>
      <w:bookmarkStart w:id="102" w:name="_Toc128484285"/>
      <w:r>
        <w:rPr>
          <w:lang w:val="fr-CA"/>
        </w:rPr>
        <w:t>5.</w:t>
      </w:r>
      <w:r>
        <w:rPr>
          <w:lang w:val="en-US"/>
        </w:rPr>
        <w:t>7</w:t>
      </w:r>
      <w:r>
        <w:rPr>
          <w:lang w:val="fr-CA"/>
        </w:rPr>
        <w:t>.2</w:t>
      </w:r>
      <w:r>
        <w:rPr>
          <w:lang w:val="fr-CA"/>
        </w:rPr>
        <w:tab/>
      </w:r>
      <w:r>
        <w:rPr>
          <w:lang w:val="fr-CA"/>
        </w:rPr>
        <w:t>Pre-conditions</w:t>
      </w:r>
      <w:bookmarkEnd w:id="102"/>
    </w:p>
    <w:p>
      <w:pPr>
        <w:rPr>
          <w:lang w:val="en-US"/>
        </w:rPr>
      </w:pPr>
      <w:r>
        <w:rPr>
          <w:lang w:val="en-US"/>
        </w:rPr>
        <w:t>A USS/UTM provides environmental surveillance services in an area. It regularly sends out UAVs to fly a planned route collecting environmental data. The UAV is not the subscriber UE of the 5G cellular network operator and can be considered as non-networked UAV for the 5G operator.</w:t>
      </w:r>
    </w:p>
    <w:p>
      <w:pPr>
        <w:rPr>
          <w:lang w:val="en-US"/>
        </w:rPr>
      </w:pPr>
      <w:r>
        <w:rPr>
          <w:lang w:val="en-US"/>
        </w:rPr>
        <w:t>A 5G cellular network operator provides 5G network services in the area.</w:t>
      </w:r>
    </w:p>
    <w:p>
      <w:r>
        <w:t>A 5G cellular network operator provides UAV tracking service in the area. For example, it has several ground stations or stationary devices deployed in strategic areas (e.g., along popular flight routes, close to important infrastructure as airports). The ground stations or stationary devices are capable of 5G connectivity and also detection or communication with non-networked UAVs using e.g. 5G device-to-device communication technologies. The 5G network operator has access to information about the available ground stations.</w:t>
      </w:r>
    </w:p>
    <w:p>
      <w:r>
        <w:t xml:space="preserve">The technologies for detection of any UAV along a flight route is outside the scope of the use-case, however the tracking mechanisms for specific UAV needs to support unambiguous identification of the UAVs to ensure reliable and accurate tracking data about the UAV. </w:t>
      </w:r>
    </w:p>
    <w:p>
      <w:pPr>
        <w:pStyle w:val="4"/>
      </w:pPr>
      <w:bookmarkStart w:id="103" w:name="_Toc128484286"/>
      <w:r>
        <w:t>5.</w:t>
      </w:r>
      <w:r>
        <w:rPr>
          <w:lang w:val="en-US"/>
        </w:rPr>
        <w:t>7</w:t>
      </w:r>
      <w:r>
        <w:t>.3</w:t>
      </w:r>
      <w:r>
        <w:tab/>
      </w:r>
      <w:r>
        <w:t>Service Flows</w:t>
      </w:r>
      <w:bookmarkEnd w:id="103"/>
    </w:p>
    <w:p>
      <w:pPr>
        <w:pStyle w:val="49"/>
      </w:pPr>
      <w:r>
        <w:t>1.</w:t>
      </w:r>
      <w:r>
        <w:tab/>
      </w:r>
      <w:r>
        <w:t>The USS/UTM requests tracking of one of more UAVs from the 5G operator.</w:t>
      </w:r>
    </w:p>
    <w:p>
      <w:pPr>
        <w:pStyle w:val="49"/>
      </w:pPr>
      <w:r>
        <w:t>2.</w:t>
      </w:r>
      <w:r>
        <w:tab/>
      </w:r>
      <w:r>
        <w:t>The 5G network to track those non-network UAVs. The USS/UTM provides the planned flight route information to the 5G network (e.g., waypoints, ETA).</w:t>
      </w:r>
    </w:p>
    <w:p>
      <w:pPr>
        <w:pStyle w:val="49"/>
      </w:pPr>
      <w:r>
        <w:t>3.</w:t>
      </w:r>
      <w:r>
        <w:tab/>
      </w:r>
      <w:r>
        <w:t>The 5G network start to track those UAV, such as requests selected ground stations to monitor the presence of the target UAVs in its proximity. The ground stations monitor the UAV flight route based on the available information about the planned flight route.</w:t>
      </w:r>
    </w:p>
    <w:p>
      <w:pPr>
        <w:pStyle w:val="49"/>
      </w:pPr>
      <w:r>
        <w:rPr>
          <w:lang w:val="en-US"/>
        </w:rPr>
        <w:t>4.</w:t>
      </w:r>
      <w:r>
        <w:rPr>
          <w:lang w:val="en-US"/>
        </w:rPr>
        <w:tab/>
      </w:r>
      <w:r>
        <w:rPr>
          <w:lang w:val="en-US"/>
        </w:rPr>
        <w:t xml:space="preserve">When a ground station detects and identifies the target UAV in its proximity, e.g., by receiving BRID information from the target UAV, the ground station in the 5G network informs the </w:t>
      </w:r>
      <w:r>
        <w:t>UTM</w:t>
      </w:r>
      <w:r>
        <w:rPr>
          <w:lang w:val="en-US"/>
        </w:rPr>
        <w:t xml:space="preserve"> that the UAV is following the planned route.</w:t>
      </w:r>
    </w:p>
    <w:p>
      <w:pPr>
        <w:pStyle w:val="49"/>
        <w:rPr>
          <w:lang w:val="en-US"/>
        </w:rPr>
      </w:pPr>
      <w:r>
        <w:rPr>
          <w:lang w:val="en-US"/>
        </w:rPr>
        <w:t>5.</w:t>
      </w:r>
      <w:r>
        <w:rPr>
          <w:lang w:val="en-US"/>
        </w:rPr>
        <w:tab/>
      </w:r>
      <w:r>
        <w:rPr>
          <w:lang w:val="en-US"/>
        </w:rPr>
        <w:t xml:space="preserve">At estimated time-of-arrival (ETA), the relevant ground station(s) monitor the presence of the target UAV in its proximity and the 5G network informs the </w:t>
      </w:r>
      <w:r>
        <w:t>UTM</w:t>
      </w:r>
      <w:r>
        <w:rPr>
          <w:lang w:val="en-US"/>
        </w:rPr>
        <w:t xml:space="preserve"> that the UAV has completed its flight as scheduled.</w:t>
      </w:r>
    </w:p>
    <w:p>
      <w:pPr>
        <w:pStyle w:val="4"/>
      </w:pPr>
      <w:bookmarkStart w:id="104" w:name="_Toc128484287"/>
      <w:r>
        <w:t>5.</w:t>
      </w:r>
      <w:r>
        <w:rPr>
          <w:lang w:val="en-US"/>
        </w:rPr>
        <w:t>7</w:t>
      </w:r>
      <w:r>
        <w:t>.4</w:t>
      </w:r>
      <w:r>
        <w:tab/>
      </w:r>
      <w:r>
        <w:t>Post-conditions</w:t>
      </w:r>
      <w:bookmarkEnd w:id="104"/>
    </w:p>
    <w:p>
      <w:pPr>
        <w:rPr>
          <w:rFonts w:eastAsia="Calibri"/>
        </w:rPr>
      </w:pPr>
      <w:r>
        <w:rPr>
          <w:lang w:val="en-US" w:eastAsia="zh-CN"/>
        </w:rPr>
        <w:t>The UAV finishes the mission with USS/UTM reassured during the whole flight.</w:t>
      </w:r>
    </w:p>
    <w:p>
      <w:pPr>
        <w:pStyle w:val="4"/>
      </w:pPr>
      <w:bookmarkStart w:id="105" w:name="_Toc128484288"/>
      <w:r>
        <w:t>5.</w:t>
      </w:r>
      <w:r>
        <w:rPr>
          <w:lang w:val="en-US"/>
        </w:rPr>
        <w:t>7</w:t>
      </w:r>
      <w:r>
        <w:t>.5</w:t>
      </w:r>
      <w:r>
        <w:tab/>
      </w:r>
      <w:r>
        <w:t>Existing features partly or fully covering the use case functionality</w:t>
      </w:r>
      <w:bookmarkEnd w:id="105"/>
    </w:p>
    <w:p>
      <w:pPr>
        <w:rPr>
          <w:lang w:val="en-US"/>
        </w:rPr>
      </w:pPr>
      <w:r>
        <w:rPr>
          <w:lang w:eastAsia="zh-CN"/>
        </w:rPr>
        <w:t xml:space="preserve">Identification of </w:t>
      </w:r>
      <w:r>
        <w:t>UAVs which don’t have subscription with the 5G operator for DAA has been specified in Rel-18. Tracking for such UAVs is currently not covered in Rel-18 because release 18 only supports the capability to allow the 5G operator tracking of those UAVs which have the subscription with the 5G operator</w:t>
      </w:r>
      <w:r>
        <w:rPr>
          <w:lang w:eastAsia="zh-CN"/>
        </w:rPr>
        <w:t>.</w:t>
      </w:r>
    </w:p>
    <w:p>
      <w:pPr>
        <w:pStyle w:val="4"/>
      </w:pPr>
      <w:bookmarkStart w:id="106" w:name="_Toc128484289"/>
      <w:r>
        <w:t>5.</w:t>
      </w:r>
      <w:r>
        <w:rPr>
          <w:lang w:val="en-US"/>
        </w:rPr>
        <w:t>7</w:t>
      </w:r>
      <w:r>
        <w:t>.6</w:t>
      </w:r>
      <w:r>
        <w:tab/>
      </w:r>
      <w:r>
        <w:t>Potential New Requirements needed to support the use case</w:t>
      </w:r>
      <w:bookmarkEnd w:id="106"/>
    </w:p>
    <w:p>
      <w:pPr>
        <w:pStyle w:val="50"/>
        <w:ind w:left="0" w:firstLine="0"/>
        <w:rPr>
          <w:rFonts w:eastAsia="Malgun Gothic"/>
          <w:color w:val="000000" w:themeColor="text1"/>
          <w:lang w:val="en-US" w:eastAsia="en-GB"/>
        </w:rPr>
      </w:pPr>
      <w:r>
        <w:rPr>
          <w:rFonts w:eastAsia="Malgun Gothic"/>
          <w:color w:val="000000" w:themeColor="text1"/>
          <w:lang w:eastAsia="ko-KR"/>
        </w:rPr>
        <w:t>[P</w:t>
      </w:r>
      <w:r>
        <w:rPr>
          <w:rFonts w:eastAsia="Malgun Gothic"/>
          <w:color w:val="000000" w:themeColor="text1"/>
          <w:lang w:val="en-US" w:eastAsia="ko-KR"/>
        </w:rPr>
        <w:t>.</w:t>
      </w:r>
      <w:r>
        <w:rPr>
          <w:rFonts w:eastAsia="Malgun Gothic"/>
          <w:color w:val="000000" w:themeColor="text1"/>
          <w:lang w:eastAsia="ko-KR"/>
        </w:rPr>
        <w:t>R</w:t>
      </w:r>
      <w:r>
        <w:rPr>
          <w:rFonts w:eastAsia="Malgun Gothic"/>
          <w:color w:val="000000" w:themeColor="text1"/>
          <w:lang w:val="en-US" w:eastAsia="ko-KR"/>
        </w:rPr>
        <w:t xml:space="preserve"> </w:t>
      </w:r>
      <w:r>
        <w:rPr>
          <w:rFonts w:eastAsia="Malgun Gothic"/>
          <w:color w:val="000000" w:themeColor="text1"/>
          <w:lang w:eastAsia="ko-KR"/>
        </w:rPr>
        <w:t>5.</w:t>
      </w:r>
      <w:r>
        <w:rPr>
          <w:rFonts w:eastAsia="Malgun Gothic"/>
          <w:color w:val="000000" w:themeColor="text1"/>
          <w:lang w:val="en-US" w:eastAsia="ko-KR"/>
        </w:rPr>
        <w:t>7</w:t>
      </w:r>
      <w:r>
        <w:rPr>
          <w:rFonts w:eastAsia="Malgun Gothic"/>
          <w:color w:val="000000" w:themeColor="text1"/>
          <w:lang w:eastAsia="ko-KR"/>
        </w:rPr>
        <w:t>.6-</w:t>
      </w:r>
      <w:r>
        <w:rPr>
          <w:rFonts w:eastAsia="Malgun Gothic"/>
          <w:color w:val="000000" w:themeColor="text1"/>
          <w:lang w:val="en-US" w:eastAsia="ko-KR"/>
        </w:rPr>
        <w:t>001</w:t>
      </w:r>
      <w:r>
        <w:rPr>
          <w:rFonts w:eastAsia="Malgun Gothic"/>
          <w:color w:val="000000" w:themeColor="text1"/>
          <w:lang w:eastAsia="ko-KR"/>
        </w:rPr>
        <w:t>] The 5G system shall be able to support a mechanism to enable a network operator to track a UAV which doesn’t have subscription with this network operator.</w:t>
      </w:r>
    </w:p>
    <w:p>
      <w:pPr>
        <w:pStyle w:val="2"/>
      </w:pPr>
      <w:bookmarkStart w:id="107" w:name="_Toc128484290"/>
      <w:r>
        <w:rPr>
          <w:rFonts w:eastAsia="宋体"/>
          <w:lang w:val="en-US" w:eastAsia="zh-CN"/>
        </w:rPr>
        <w:t>6</w:t>
      </w:r>
      <w:r>
        <w:tab/>
      </w:r>
      <w:r>
        <w:t>Consolidated potential requirements</w:t>
      </w:r>
      <w:bookmarkEnd w:id="107"/>
    </w:p>
    <w:p/>
    <w:p>
      <w:pPr>
        <w:pStyle w:val="2"/>
      </w:pPr>
      <w:bookmarkStart w:id="108" w:name="_Toc103966507"/>
      <w:bookmarkStart w:id="109" w:name="_Toc128484291"/>
      <w:r>
        <w:rPr>
          <w:lang w:val="en-US"/>
        </w:rPr>
        <w:t>7</w:t>
      </w:r>
      <w:r>
        <w:tab/>
      </w:r>
      <w:r>
        <w:t>Conclusion and recommendations</w:t>
      </w:r>
      <w:bookmarkEnd w:id="108"/>
      <w:bookmarkEnd w:id="109"/>
    </w:p>
    <w:p/>
    <w:p>
      <w:pPr>
        <w:pStyle w:val="10"/>
      </w:pPr>
      <w:bookmarkStart w:id="110" w:name="_Toc128484292"/>
      <w:r>
        <w:t>Annex A (informative):</w:t>
      </w:r>
      <w:r>
        <w:br w:type="textWrapping"/>
      </w:r>
      <w:r>
        <w:t>Change history</w:t>
      </w:r>
      <w:bookmarkEnd w:id="110"/>
    </w:p>
    <w:p>
      <w:pPr>
        <w:pStyle w:val="51"/>
      </w:pPr>
      <w:bookmarkStart w:id="111" w:name="historyclause"/>
      <w:bookmarkEnd w:id="111"/>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1"/>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b/>
                <w:sz w:val="16"/>
              </w:rPr>
            </w:pPr>
            <w:r>
              <w:rPr>
                <w:b/>
                <w:sz w:val="16"/>
              </w:rPr>
              <w:t>Date</w:t>
            </w:r>
          </w:p>
        </w:tc>
        <w:tc>
          <w:tcPr>
            <w:tcW w:w="800" w:type="dxa"/>
            <w:shd w:val="pct10" w:color="auto" w:fill="FFFFFF"/>
          </w:tcPr>
          <w:p>
            <w:pPr>
              <w:pStyle w:val="41"/>
              <w:rPr>
                <w:b/>
                <w:sz w:val="16"/>
              </w:rPr>
            </w:pPr>
            <w:r>
              <w:rPr>
                <w:b/>
                <w:sz w:val="16"/>
              </w:rPr>
              <w:t>Meeting</w:t>
            </w:r>
          </w:p>
        </w:tc>
        <w:tc>
          <w:tcPr>
            <w:tcW w:w="1094" w:type="dxa"/>
            <w:shd w:val="pct10" w:color="auto" w:fill="FFFFFF"/>
          </w:tcPr>
          <w:p>
            <w:pPr>
              <w:pStyle w:val="41"/>
              <w:rPr>
                <w:b/>
                <w:sz w:val="16"/>
              </w:rPr>
            </w:pPr>
            <w:r>
              <w:rPr>
                <w:b/>
                <w:sz w:val="16"/>
              </w:rPr>
              <w:t>TDoc</w:t>
            </w:r>
          </w:p>
        </w:tc>
        <w:tc>
          <w:tcPr>
            <w:tcW w:w="425" w:type="dxa"/>
            <w:shd w:val="pct10" w:color="auto" w:fill="FFFFFF"/>
          </w:tcPr>
          <w:p>
            <w:pPr>
              <w:pStyle w:val="41"/>
              <w:rPr>
                <w:b/>
                <w:sz w:val="16"/>
              </w:rPr>
            </w:pPr>
            <w:r>
              <w:rPr>
                <w:b/>
                <w:sz w:val="16"/>
              </w:rPr>
              <w:t>CR</w:t>
            </w:r>
          </w:p>
        </w:tc>
        <w:tc>
          <w:tcPr>
            <w:tcW w:w="425" w:type="dxa"/>
            <w:shd w:val="pct10" w:color="auto" w:fill="FFFFFF"/>
          </w:tcPr>
          <w:p>
            <w:pPr>
              <w:pStyle w:val="41"/>
              <w:rPr>
                <w:b/>
                <w:sz w:val="16"/>
              </w:rPr>
            </w:pPr>
            <w:r>
              <w:rPr>
                <w:b/>
                <w:sz w:val="16"/>
              </w:rPr>
              <w:t>Rev</w:t>
            </w:r>
          </w:p>
        </w:tc>
        <w:tc>
          <w:tcPr>
            <w:tcW w:w="425" w:type="dxa"/>
            <w:shd w:val="pct10" w:color="auto" w:fill="FFFFFF"/>
          </w:tcPr>
          <w:p>
            <w:pPr>
              <w:pStyle w:val="41"/>
              <w:rPr>
                <w:b/>
                <w:sz w:val="16"/>
              </w:rPr>
            </w:pPr>
            <w:r>
              <w:rPr>
                <w:b/>
                <w:sz w:val="16"/>
              </w:rPr>
              <w:t>Cat</w:t>
            </w:r>
          </w:p>
        </w:tc>
        <w:tc>
          <w:tcPr>
            <w:tcW w:w="4962" w:type="dxa"/>
            <w:shd w:val="pct10" w:color="auto" w:fill="FFFFFF"/>
          </w:tcPr>
          <w:p>
            <w:pPr>
              <w:pStyle w:val="41"/>
              <w:rPr>
                <w:b/>
                <w:sz w:val="16"/>
              </w:rPr>
            </w:pPr>
            <w:r>
              <w:rPr>
                <w:b/>
                <w:sz w:val="16"/>
              </w:rPr>
              <w:t>Subject/Comment</w:t>
            </w:r>
          </w:p>
        </w:tc>
        <w:tc>
          <w:tcPr>
            <w:tcW w:w="708" w:type="dxa"/>
            <w:shd w:val="pct10" w:color="auto" w:fill="FFFFFF"/>
          </w:tcPr>
          <w:p>
            <w:pPr>
              <w:pStyle w:val="41"/>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rPr>
            </w:pPr>
            <w:r>
              <w:rPr>
                <w:sz w:val="16"/>
                <w:szCs w:val="16"/>
              </w:rPr>
              <w:t>2022-08</w:t>
            </w:r>
          </w:p>
        </w:tc>
        <w:tc>
          <w:tcPr>
            <w:tcW w:w="800" w:type="dxa"/>
            <w:shd w:val="solid" w:color="FFFFFF" w:fill="auto"/>
          </w:tcPr>
          <w:p>
            <w:pPr>
              <w:pStyle w:val="43"/>
              <w:rPr>
                <w:sz w:val="16"/>
                <w:szCs w:val="16"/>
              </w:rPr>
            </w:pPr>
            <w:r>
              <w:rPr>
                <w:sz w:val="16"/>
                <w:szCs w:val="16"/>
              </w:rPr>
              <w:t>SA1#99-e</w:t>
            </w:r>
          </w:p>
        </w:tc>
        <w:tc>
          <w:tcPr>
            <w:tcW w:w="1094" w:type="dxa"/>
            <w:shd w:val="solid" w:color="FFFFFF" w:fill="auto"/>
          </w:tcPr>
          <w:p>
            <w:pPr>
              <w:pStyle w:val="43"/>
              <w:rPr>
                <w:sz w:val="16"/>
                <w:szCs w:val="16"/>
                <w:lang w:val="en-US"/>
              </w:rPr>
            </w:pPr>
            <w:r>
              <w:rPr>
                <w:sz w:val="16"/>
                <w:szCs w:val="16"/>
                <w:lang w:val="en-US"/>
              </w:rPr>
              <w:t>S1-222402</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rPr>
            </w:pPr>
            <w:r>
              <w:rPr>
                <w:sz w:val="16"/>
                <w:szCs w:val="16"/>
              </w:rPr>
              <w:t>TR skeleton</w:t>
            </w:r>
          </w:p>
        </w:tc>
        <w:tc>
          <w:tcPr>
            <w:tcW w:w="708" w:type="dxa"/>
            <w:shd w:val="solid" w:color="FFFFFF" w:fill="auto"/>
          </w:tcPr>
          <w:p>
            <w:pPr>
              <w:pStyle w:val="43"/>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lang w:val="en-US"/>
              </w:rPr>
              <w:t>2022-09</w:t>
            </w:r>
          </w:p>
        </w:tc>
        <w:tc>
          <w:tcPr>
            <w:tcW w:w="800" w:type="dxa"/>
            <w:shd w:val="solid" w:color="FFFFFF" w:fill="auto"/>
          </w:tcPr>
          <w:p>
            <w:pPr>
              <w:pStyle w:val="43"/>
              <w:rPr>
                <w:sz w:val="16"/>
                <w:szCs w:val="16"/>
                <w:lang w:val="en-US"/>
              </w:rPr>
            </w:pPr>
            <w:r>
              <w:rPr>
                <w:sz w:val="16"/>
                <w:szCs w:val="16"/>
                <w:lang w:val="en-US"/>
              </w:rPr>
              <w:t>SA1#99-e</w:t>
            </w:r>
          </w:p>
        </w:tc>
        <w:tc>
          <w:tcPr>
            <w:tcW w:w="1094" w:type="dxa"/>
            <w:shd w:val="solid" w:color="FFFFFF" w:fill="auto"/>
          </w:tcPr>
          <w:p>
            <w:pPr>
              <w:pStyle w:val="43"/>
              <w:rPr>
                <w:sz w:val="16"/>
                <w:szCs w:val="16"/>
                <w:lang w:val="en-US"/>
              </w:rPr>
            </w:pPr>
            <w:r>
              <w:rPr>
                <w:sz w:val="16"/>
                <w:szCs w:val="16"/>
                <w:lang w:val="en-US"/>
              </w:rPr>
              <w:t>S1-222403,</w:t>
            </w:r>
          </w:p>
          <w:p>
            <w:pPr>
              <w:pStyle w:val="43"/>
              <w:rPr>
                <w:sz w:val="16"/>
                <w:szCs w:val="16"/>
                <w:lang w:val="en-US"/>
              </w:rPr>
            </w:pPr>
            <w:r>
              <w:rPr>
                <w:sz w:val="16"/>
                <w:szCs w:val="16"/>
                <w:lang w:val="en-US"/>
              </w:rPr>
              <w:t>S1-222404,</w:t>
            </w:r>
          </w:p>
          <w:p>
            <w:pPr>
              <w:pStyle w:val="43"/>
              <w:rPr>
                <w:sz w:val="16"/>
                <w:szCs w:val="16"/>
                <w:lang w:val="en-US"/>
              </w:rPr>
            </w:pPr>
            <w:r>
              <w:rPr>
                <w:sz w:val="16"/>
                <w:szCs w:val="16"/>
                <w:lang w:val="en-US"/>
              </w:rPr>
              <w:t>S1-222405,</w:t>
            </w:r>
          </w:p>
          <w:p>
            <w:pPr>
              <w:pStyle w:val="43"/>
              <w:rPr>
                <w:sz w:val="16"/>
                <w:szCs w:val="16"/>
                <w:lang w:val="en-US"/>
              </w:rPr>
            </w:pPr>
            <w:r>
              <w:rPr>
                <w:sz w:val="16"/>
                <w:szCs w:val="16"/>
                <w:lang w:val="en-US"/>
              </w:rPr>
              <w:t>S1-222406</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lang w:val="en-US"/>
              </w:rPr>
            </w:pPr>
            <w:r>
              <w:rPr>
                <w:sz w:val="16"/>
                <w:szCs w:val="16"/>
                <w:lang w:val="en-US"/>
              </w:rPr>
              <w:t>Scope</w:t>
            </w:r>
          </w:p>
          <w:p>
            <w:pPr>
              <w:pStyle w:val="41"/>
              <w:rPr>
                <w:sz w:val="16"/>
                <w:szCs w:val="16"/>
                <w:lang w:val="en-US"/>
              </w:rPr>
            </w:pPr>
            <w:r>
              <w:rPr>
                <w:sz w:val="16"/>
                <w:szCs w:val="16"/>
                <w:lang w:val="en-US"/>
              </w:rPr>
              <w:t>Overview</w:t>
            </w:r>
          </w:p>
          <w:p>
            <w:pPr>
              <w:pStyle w:val="41"/>
              <w:rPr>
                <w:sz w:val="16"/>
                <w:szCs w:val="16"/>
              </w:rPr>
            </w:pPr>
            <w:r>
              <w:rPr>
                <w:sz w:val="16"/>
                <w:szCs w:val="16"/>
              </w:rPr>
              <w:t>New use case - UAV detection</w:t>
            </w:r>
          </w:p>
          <w:p>
            <w:pPr>
              <w:pStyle w:val="41"/>
              <w:rPr>
                <w:lang w:val="en-US"/>
              </w:rPr>
            </w:pPr>
            <w:r>
              <w:rPr>
                <w:sz w:val="16"/>
                <w:szCs w:val="16"/>
                <w:lang w:val="en-US"/>
              </w:rPr>
              <w:t>New use case_Supporting UAV pre-flight preparation</w:t>
            </w:r>
          </w:p>
        </w:tc>
        <w:tc>
          <w:tcPr>
            <w:tcW w:w="708" w:type="dxa"/>
            <w:shd w:val="solid" w:color="FFFFFF" w:fill="auto"/>
          </w:tcPr>
          <w:p>
            <w:pPr>
              <w:pStyle w:val="43"/>
              <w:rPr>
                <w:sz w:val="16"/>
                <w:szCs w:val="16"/>
                <w:lang w:val="en-US"/>
              </w:rPr>
            </w:pPr>
            <w:r>
              <w:rPr>
                <w:sz w:val="16"/>
                <w:szCs w:val="16"/>
                <w:lang w:val="en-US"/>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lang w:val="en-US"/>
              </w:rPr>
              <w:t>2022-11</w:t>
            </w:r>
          </w:p>
        </w:tc>
        <w:tc>
          <w:tcPr>
            <w:tcW w:w="800" w:type="dxa"/>
            <w:shd w:val="solid" w:color="FFFFFF" w:fill="auto"/>
          </w:tcPr>
          <w:p>
            <w:pPr>
              <w:pStyle w:val="43"/>
              <w:rPr>
                <w:sz w:val="16"/>
                <w:szCs w:val="16"/>
                <w:lang w:val="en-US"/>
              </w:rPr>
            </w:pPr>
            <w:r>
              <w:rPr>
                <w:sz w:val="16"/>
                <w:szCs w:val="16"/>
                <w:lang w:val="en-US"/>
              </w:rPr>
              <w:t>SA1#100</w:t>
            </w:r>
          </w:p>
        </w:tc>
        <w:tc>
          <w:tcPr>
            <w:tcW w:w="1094" w:type="dxa"/>
            <w:shd w:val="solid" w:color="FFFFFF" w:fill="auto"/>
          </w:tcPr>
          <w:p>
            <w:pPr>
              <w:pStyle w:val="43"/>
              <w:rPr>
                <w:sz w:val="16"/>
                <w:szCs w:val="16"/>
                <w:lang w:val="en-US"/>
              </w:rPr>
            </w:pPr>
            <w:r>
              <w:rPr>
                <w:rFonts w:hint="eastAsia"/>
                <w:sz w:val="16"/>
                <w:szCs w:val="16"/>
                <w:lang w:val="en-US"/>
              </w:rPr>
              <w:t>S1-223436</w:t>
            </w:r>
          </w:p>
          <w:p>
            <w:pPr>
              <w:pStyle w:val="43"/>
              <w:rPr>
                <w:sz w:val="16"/>
                <w:szCs w:val="16"/>
                <w:lang w:val="en-US"/>
              </w:rPr>
            </w:pPr>
            <w:r>
              <w:rPr>
                <w:rFonts w:hint="eastAsia"/>
                <w:sz w:val="16"/>
                <w:szCs w:val="16"/>
                <w:lang w:val="en-US"/>
              </w:rPr>
              <w:t>S1-223</w:t>
            </w:r>
            <w:r>
              <w:rPr>
                <w:sz w:val="16"/>
                <w:szCs w:val="16"/>
                <w:lang w:val="en-US"/>
              </w:rPr>
              <w:t>616</w:t>
            </w:r>
          </w:p>
          <w:p>
            <w:pPr>
              <w:pStyle w:val="43"/>
              <w:rPr>
                <w:sz w:val="16"/>
                <w:szCs w:val="16"/>
                <w:lang w:val="en-US"/>
              </w:rPr>
            </w:pPr>
            <w:r>
              <w:rPr>
                <w:sz w:val="16"/>
                <w:szCs w:val="16"/>
                <w:lang w:val="en-US"/>
              </w:rPr>
              <w:t>S1-223719</w:t>
            </w:r>
          </w:p>
          <w:p>
            <w:pPr>
              <w:pStyle w:val="43"/>
              <w:rPr>
                <w:sz w:val="16"/>
                <w:szCs w:val="16"/>
                <w:lang w:val="en-US"/>
              </w:rPr>
            </w:pPr>
            <w:r>
              <w:rPr>
                <w:sz w:val="16"/>
                <w:szCs w:val="16"/>
                <w:lang w:val="en-US"/>
              </w:rPr>
              <w:t>S1-223720</w:t>
            </w:r>
          </w:p>
          <w:p>
            <w:pPr>
              <w:pStyle w:val="43"/>
              <w:rPr>
                <w:sz w:val="16"/>
                <w:szCs w:val="16"/>
                <w:lang w:val="en-US"/>
              </w:rPr>
            </w:pPr>
            <w:r>
              <w:rPr>
                <w:sz w:val="16"/>
                <w:szCs w:val="16"/>
                <w:lang w:val="en-US"/>
              </w:rPr>
              <w:t>S1-223721</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8"/>
                <w:lang w:val="en-US"/>
              </w:rPr>
            </w:pPr>
            <w:r>
              <w:rPr>
                <w:rFonts w:hint="eastAsia"/>
                <w:sz w:val="16"/>
                <w:szCs w:val="18"/>
                <w:lang w:val="en-US"/>
              </w:rPr>
              <w:t>pCR on use case on supporting UAV pre-flight preparation</w:t>
            </w:r>
          </w:p>
          <w:p>
            <w:pPr>
              <w:pStyle w:val="41"/>
              <w:rPr>
                <w:sz w:val="16"/>
                <w:szCs w:val="18"/>
                <w:lang w:val="en-US"/>
              </w:rPr>
            </w:pPr>
            <w:r>
              <w:rPr>
                <w:sz w:val="16"/>
                <w:szCs w:val="18"/>
                <w:lang w:val="en-US"/>
              </w:rPr>
              <w:t>New use case: Support UAV inflight monitoring</w:t>
            </w:r>
          </w:p>
          <w:p>
            <w:pPr>
              <w:pStyle w:val="41"/>
              <w:rPr>
                <w:sz w:val="16"/>
                <w:szCs w:val="16"/>
                <w:lang w:val="en-US" w:eastAsia="zh-CN"/>
              </w:rPr>
            </w:pPr>
            <w:r>
              <w:rPr>
                <w:sz w:val="16"/>
                <w:szCs w:val="16"/>
                <w:lang w:val="en-US" w:eastAsia="zh-CN"/>
              </w:rPr>
              <w:t>New use case_VLoS_geofencing</w:t>
            </w:r>
          </w:p>
          <w:p>
            <w:pPr>
              <w:pStyle w:val="41"/>
              <w:rPr>
                <w:sz w:val="16"/>
                <w:szCs w:val="16"/>
                <w:lang w:val="en-US" w:eastAsia="zh-CN"/>
              </w:rPr>
            </w:pPr>
            <w:r>
              <w:rPr>
                <w:sz w:val="16"/>
                <w:szCs w:val="16"/>
                <w:lang w:val="en-US" w:eastAsia="zh-CN"/>
              </w:rPr>
              <w:t>New use case on network-assisted UAV DAA</w:t>
            </w:r>
          </w:p>
          <w:p>
            <w:pPr>
              <w:pStyle w:val="41"/>
              <w:rPr>
                <w:sz w:val="16"/>
                <w:szCs w:val="16"/>
                <w:lang w:val="en-US" w:eastAsia="zh-CN"/>
              </w:rPr>
            </w:pPr>
            <w:r>
              <w:rPr>
                <w:sz w:val="16"/>
                <w:szCs w:val="16"/>
                <w:lang w:val="en-US" w:eastAsia="zh-CN"/>
              </w:rPr>
              <w:t>New use case: 3GPP network as an information source to the UTM</w:t>
            </w:r>
          </w:p>
        </w:tc>
        <w:tc>
          <w:tcPr>
            <w:tcW w:w="708" w:type="dxa"/>
            <w:shd w:val="solid" w:color="FFFFFF" w:fill="auto"/>
          </w:tcPr>
          <w:p>
            <w:pPr>
              <w:pStyle w:val="43"/>
              <w:rPr>
                <w:sz w:val="16"/>
                <w:szCs w:val="16"/>
                <w:lang w:val="en-US"/>
              </w:rPr>
            </w:pPr>
            <w:r>
              <w:rPr>
                <w:sz w:val="16"/>
                <w:szCs w:val="16"/>
                <w:lang w:val="en-US"/>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lang w:val="en-US"/>
              </w:rPr>
              <w:t>2023-02</w:t>
            </w:r>
          </w:p>
        </w:tc>
        <w:tc>
          <w:tcPr>
            <w:tcW w:w="800" w:type="dxa"/>
            <w:shd w:val="solid" w:color="FFFFFF" w:fill="auto"/>
          </w:tcPr>
          <w:p>
            <w:pPr>
              <w:pStyle w:val="43"/>
              <w:rPr>
                <w:sz w:val="16"/>
                <w:szCs w:val="16"/>
                <w:lang w:val="en-US"/>
              </w:rPr>
            </w:pPr>
            <w:r>
              <w:rPr>
                <w:sz w:val="16"/>
                <w:szCs w:val="16"/>
                <w:lang w:val="en-US"/>
              </w:rPr>
              <w:t>SA1#101</w:t>
            </w:r>
          </w:p>
        </w:tc>
        <w:tc>
          <w:tcPr>
            <w:tcW w:w="1094" w:type="dxa"/>
            <w:shd w:val="solid" w:color="FFFFFF" w:fill="auto"/>
          </w:tcPr>
          <w:p>
            <w:pPr>
              <w:pStyle w:val="43"/>
              <w:rPr>
                <w:sz w:val="16"/>
                <w:szCs w:val="16"/>
                <w:lang w:val="en-US"/>
              </w:rPr>
            </w:pPr>
            <w:r>
              <w:rPr>
                <w:rFonts w:hint="eastAsia"/>
                <w:sz w:val="16"/>
                <w:szCs w:val="16"/>
                <w:lang w:val="en-US"/>
              </w:rPr>
              <w:t>S1-2</w:t>
            </w:r>
            <w:r>
              <w:rPr>
                <w:sz w:val="16"/>
                <w:szCs w:val="16"/>
                <w:lang w:val="en-US"/>
              </w:rPr>
              <w:t>30357</w:t>
            </w:r>
          </w:p>
          <w:p>
            <w:pPr>
              <w:pStyle w:val="43"/>
              <w:rPr>
                <w:sz w:val="16"/>
                <w:szCs w:val="16"/>
                <w:lang w:val="en-US"/>
              </w:rPr>
            </w:pPr>
            <w:r>
              <w:rPr>
                <w:rFonts w:hint="eastAsia"/>
                <w:sz w:val="16"/>
                <w:szCs w:val="16"/>
                <w:lang w:val="en-US"/>
              </w:rPr>
              <w:t>S1-2</w:t>
            </w:r>
            <w:r>
              <w:rPr>
                <w:sz w:val="16"/>
                <w:szCs w:val="16"/>
                <w:lang w:val="en-US"/>
              </w:rPr>
              <w:t>30786</w:t>
            </w:r>
          </w:p>
          <w:p>
            <w:pPr>
              <w:pStyle w:val="43"/>
              <w:rPr>
                <w:sz w:val="16"/>
                <w:szCs w:val="16"/>
                <w:lang w:val="en-US"/>
              </w:rPr>
            </w:pPr>
            <w:r>
              <w:rPr>
                <w:sz w:val="16"/>
                <w:szCs w:val="16"/>
                <w:lang w:val="en-US"/>
              </w:rPr>
              <w:t>S1-230787</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lang w:val="en-US" w:eastAsia="zh-CN"/>
              </w:rPr>
            </w:pPr>
            <w:r>
              <w:rPr>
                <w:sz w:val="16"/>
                <w:szCs w:val="16"/>
                <w:lang w:val="en-US" w:eastAsia="zh-CN"/>
              </w:rPr>
              <w:t>New use case on UAV flight route tracking at Rendezvous points</w:t>
            </w:r>
          </w:p>
          <w:p>
            <w:pPr>
              <w:pStyle w:val="41"/>
              <w:rPr>
                <w:sz w:val="16"/>
                <w:szCs w:val="16"/>
                <w:lang w:val="en-US" w:eastAsia="zh-CN"/>
              </w:rPr>
            </w:pPr>
            <w:r>
              <w:rPr>
                <w:sz w:val="16"/>
                <w:szCs w:val="16"/>
                <w:lang w:val="en-US" w:eastAsia="zh-CN"/>
              </w:rPr>
              <w:t>pCR: Update on UTM pre-/in-flight operation support</w:t>
            </w:r>
          </w:p>
          <w:p>
            <w:pPr>
              <w:pStyle w:val="41"/>
              <w:rPr>
                <w:sz w:val="16"/>
                <w:szCs w:val="16"/>
                <w:lang w:val="en-US" w:eastAsia="zh-CN"/>
              </w:rPr>
            </w:pPr>
            <w:r>
              <w:rPr>
                <w:sz w:val="16"/>
                <w:szCs w:val="16"/>
                <w:lang w:val="en-US" w:eastAsia="zh-CN"/>
              </w:rPr>
              <w:t xml:space="preserve">Update of the use case </w:t>
            </w:r>
            <w:r>
              <w:rPr>
                <w:rFonts w:hint="eastAsia"/>
                <w:sz w:val="16"/>
                <w:szCs w:val="16"/>
                <w:lang w:val="en-US" w:eastAsia="zh-CN"/>
              </w:rPr>
              <w:t>“</w:t>
            </w:r>
            <w:r>
              <w:rPr>
                <w:sz w:val="16"/>
                <w:szCs w:val="16"/>
                <w:lang w:val="en-US" w:eastAsia="zh-CN"/>
              </w:rPr>
              <w:t>Geofencing for Visual Line-of-Sight UAV missions”</w:t>
            </w:r>
          </w:p>
        </w:tc>
        <w:tc>
          <w:tcPr>
            <w:tcW w:w="708" w:type="dxa"/>
            <w:shd w:val="solid" w:color="FFFFFF" w:fill="auto"/>
          </w:tcPr>
          <w:p>
            <w:pPr>
              <w:pStyle w:val="43"/>
              <w:rPr>
                <w:sz w:val="16"/>
                <w:szCs w:val="16"/>
                <w:lang w:val="en-US"/>
              </w:rPr>
            </w:pPr>
            <w:r>
              <w:rPr>
                <w:sz w:val="16"/>
                <w:szCs w:val="16"/>
                <w:lang w:val="en-US"/>
              </w:rPr>
              <w:t>0.3.0</w:t>
            </w:r>
          </w:p>
        </w:tc>
      </w:tr>
    </w:tbl>
    <w:p>
      <w:pPr>
        <w:pStyle w:val="67"/>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22.843 V0.3.0 (2023-02)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CE84B"/>
    <w:multiLevelType w:val="singleLevel"/>
    <w:tmpl w:val="FEDCE84B"/>
    <w:lvl w:ilvl="0" w:tentative="0">
      <w:start w:val="1"/>
      <w:numFmt w:val="decimal"/>
      <w:lvlText w:val="%1."/>
      <w:lvlJc w:val="left"/>
      <w:pPr>
        <w:ind w:left="425" w:hanging="425"/>
      </w:pPr>
      <w:rPr>
        <w:rFonts w:hint="default"/>
      </w:rPr>
    </w:lvl>
  </w:abstractNum>
  <w:abstractNum w:abstractNumId="1">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BD309D2"/>
    <w:multiLevelType w:val="multilevel"/>
    <w:tmpl w:val="2BD309D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03795B"/>
    <w:multiLevelType w:val="multilevel"/>
    <w:tmpl w:val="4403795B"/>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107300"/>
    <w:rsid w:val="00107300"/>
    <w:rsid w:val="001B2608"/>
    <w:rsid w:val="00315B41"/>
    <w:rsid w:val="00346662"/>
    <w:rsid w:val="003965F2"/>
    <w:rsid w:val="003B71C1"/>
    <w:rsid w:val="003F25AF"/>
    <w:rsid w:val="00421A5E"/>
    <w:rsid w:val="00684F05"/>
    <w:rsid w:val="007A64C7"/>
    <w:rsid w:val="00835ED4"/>
    <w:rsid w:val="008E5C29"/>
    <w:rsid w:val="00943DAF"/>
    <w:rsid w:val="00B5499D"/>
    <w:rsid w:val="00BA0CCF"/>
    <w:rsid w:val="00D93BE3"/>
    <w:rsid w:val="00D94FFD"/>
    <w:rsid w:val="00DC1FE5"/>
    <w:rsid w:val="00F859D1"/>
    <w:rsid w:val="00FC1A04"/>
    <w:rsid w:val="00FD4A42"/>
    <w:rsid w:val="1CAA772A"/>
    <w:rsid w:val="1D3D7770"/>
    <w:rsid w:val="22AB7498"/>
    <w:rsid w:val="2614523C"/>
    <w:rsid w:val="337C3AB8"/>
    <w:rsid w:val="39A51A96"/>
    <w:rsid w:val="3BA87784"/>
    <w:rsid w:val="63F10AFB"/>
    <w:rsid w:val="69E0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0"/>
    <w:rPr>
      <w:b/>
      <w:bCs/>
    </w:rPr>
  </w:style>
  <w:style w:type="paragraph" w:styleId="20">
    <w:name w:val="Document Map"/>
    <w:basedOn w:val="1"/>
    <w:link w:val="71"/>
    <w:qFormat/>
    <w:uiPriority w:val="0"/>
    <w:rPr>
      <w:rFonts w:ascii="宋体" w:eastAsia="宋体"/>
      <w:sz w:val="18"/>
      <w:szCs w:val="18"/>
    </w:r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List"/>
    <w:basedOn w:val="1"/>
    <w:qFormat/>
    <w:uiPriority w:val="0"/>
    <w:pPr>
      <w:ind w:left="283" w:hanging="283"/>
      <w:contextualSpacing/>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contextualSpacing w:val="0"/>
    </w:pPr>
    <w:rPr>
      <w:rFonts w:eastAsia="Times New Roman"/>
    </w:r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Char"/>
    <w:link w:val="22"/>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paragraph" w:customStyle="1" w:styleId="70">
    <w:name w:val="x_b10"/>
    <w:basedOn w:val="1"/>
    <w:qFormat/>
    <w:uiPriority w:val="0"/>
    <w:pPr>
      <w:autoSpaceDE w:val="0"/>
      <w:autoSpaceDN w:val="0"/>
      <w:ind w:left="568" w:hanging="284"/>
    </w:pPr>
    <w:rPr>
      <w:rFonts w:eastAsia="Calibri"/>
      <w:lang w:val="en-US"/>
    </w:rPr>
  </w:style>
  <w:style w:type="character" w:customStyle="1" w:styleId="71">
    <w:name w:val="文档结构图 Char"/>
    <w:basedOn w:val="29"/>
    <w:link w:val="20"/>
    <w:qFormat/>
    <w:uiPriority w:val="0"/>
    <w:rPr>
      <w:rFonts w:ascii="宋体" w:eastAsia="宋体"/>
      <w:sz w:val="18"/>
      <w:szCs w:val="18"/>
      <w:lang w:val="en-GB" w:eastAsia="en-US"/>
    </w:rPr>
  </w:style>
  <w:style w:type="paragraph" w:styleId="72">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emf"/><Relationship Id="rId15" Type="http://schemas.openxmlformats.org/officeDocument/2006/relationships/oleObject" Target="embeddings/oleObject2.bin"/><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E4F3C-F56F-4EFE-9511-666FC105A4C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20</Pages>
  <Words>6416</Words>
  <Characters>36572</Characters>
  <Lines>304</Lines>
  <Paragraphs>85</Paragraphs>
  <TotalTime>142</TotalTime>
  <ScaleCrop>false</ScaleCrop>
  <LinksUpToDate>false</LinksUpToDate>
  <CharactersWithSpaces>42903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2022-09-06T06:17:00Z</dcterms:created>
  <dc:creator>MCC Support</dc:creator>
  <cp:keywords>&lt;keyword[, keyword, ]&gt;</cp:keywords>
  <cp:lastModifiedBy>S1-230786</cp:lastModifiedBy>
  <cp:lastPrinted>2019-02-25T14:05:00Z</cp:lastPrinted>
  <dcterms:modified xsi:type="dcterms:W3CDTF">2023-03-03T09:36:15Z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